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3" w:after="0"/>
        <w:rPr>
          <w:rFonts w:ascii="Times New Roman" w:hAnsi="Times New Roman"/>
          <w:sz w:val="25"/>
        </w:rPr>
      </w:pPr>
      <w:r>
        <w:rPr>
          <w:rFonts w:ascii="Times New Roman" w:hAnsi="Times New Roman"/>
          <w:sz w:val="25"/>
        </w:rPr>
      </w:r>
    </w:p>
    <w:p>
      <w:pPr>
        <w:pStyle w:val="Ttulododocumento"/>
        <w:spacing w:lineRule="auto" w:line="276"/>
        <w:rPr/>
      </w:pPr>
      <w:r>
        <w:rPr/>
        <w:t>Desenvolvimento</w:t>
      </w:r>
      <w:r>
        <w:rPr>
          <w:spacing w:val="-5"/>
        </w:rPr>
        <w:t xml:space="preserve"> </w:t>
      </w:r>
      <w:r>
        <w:rPr/>
        <w:t>inicial</w:t>
      </w:r>
      <w:r>
        <w:rPr>
          <w:spacing w:val="-6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produção</w:t>
      </w:r>
      <w:r>
        <w:rPr>
          <w:spacing w:val="-4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forragem</w:t>
      </w:r>
      <w:r>
        <w:rPr>
          <w:spacing w:val="-4"/>
        </w:rPr>
        <w:t xml:space="preserve"> </w:t>
      </w:r>
      <w:r>
        <w:rPr/>
        <w:t>pelo</w:t>
      </w:r>
      <w:r>
        <w:rPr>
          <w:spacing w:val="-5"/>
        </w:rPr>
        <w:t xml:space="preserve"> </w:t>
      </w:r>
      <w:r>
        <w:rPr/>
        <w:t>raleio</w:t>
      </w:r>
      <w:r>
        <w:rPr>
          <w:spacing w:val="-4"/>
        </w:rPr>
        <w:t xml:space="preserve"> </w:t>
      </w:r>
      <w:r>
        <w:rPr/>
        <w:t>de</w:t>
      </w:r>
      <w:r>
        <w:rPr>
          <w:spacing w:val="-75"/>
        </w:rPr>
        <w:t xml:space="preserve"> </w:t>
      </w:r>
      <w:r>
        <w:rPr/>
        <w:t>árvores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bracatinga</w:t>
      </w:r>
      <w:r>
        <w:rPr>
          <w:spacing w:val="-2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três</w:t>
      </w:r>
      <w:r>
        <w:rPr>
          <w:spacing w:val="-4"/>
        </w:rPr>
        <w:t xml:space="preserve"> </w:t>
      </w:r>
      <w:r>
        <w:rPr/>
        <w:t>densidades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plantio</w:t>
      </w:r>
    </w:p>
    <w:p>
      <w:pPr>
        <w:pStyle w:val="Normal"/>
        <w:spacing w:before="238" w:after="0"/>
        <w:ind w:left="303" w:right="576" w:hanging="0"/>
        <w:jc w:val="center"/>
        <w:rPr>
          <w:sz w:val="20"/>
        </w:rPr>
      </w:pPr>
      <w:r>
        <w:rPr>
          <w:sz w:val="20"/>
        </w:rPr>
        <w:t>Tássio</w:t>
      </w:r>
      <w:r>
        <w:rPr>
          <w:spacing w:val="-4"/>
          <w:sz w:val="20"/>
        </w:rPr>
        <w:t xml:space="preserve"> </w:t>
      </w:r>
      <w:r>
        <w:rPr>
          <w:sz w:val="20"/>
        </w:rPr>
        <w:t>Dresch</w:t>
      </w:r>
      <w:r>
        <w:rPr>
          <w:spacing w:val="-4"/>
          <w:sz w:val="20"/>
        </w:rPr>
        <w:t xml:space="preserve"> </w:t>
      </w:r>
      <w:r>
        <w:rPr>
          <w:sz w:val="20"/>
        </w:rPr>
        <w:t>Rech</w:t>
      </w:r>
      <w:r>
        <w:rPr>
          <w:sz w:val="20"/>
          <w:vertAlign w:val="superscript"/>
        </w:rPr>
        <w:t>1</w:t>
      </w:r>
      <w:r>
        <w:rPr>
          <w:position w:val="0"/>
          <w:sz w:val="20"/>
          <w:sz w:val="20"/>
          <w:vertAlign w:val="baseline"/>
        </w:rPr>
        <w:t>,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Murilo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Dalla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Costa</w:t>
      </w:r>
      <w:r>
        <w:rPr>
          <w:sz w:val="20"/>
          <w:vertAlign w:val="superscript"/>
        </w:rPr>
        <w:t>1</w:t>
      </w:r>
      <w:r>
        <w:rPr>
          <w:position w:val="0"/>
          <w:sz w:val="20"/>
          <w:sz w:val="20"/>
          <w:vertAlign w:val="baseline"/>
        </w:rPr>
        <w:t>,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Diego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Bittencourt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Machado</w:t>
      </w:r>
      <w:r>
        <w:rPr>
          <w:sz w:val="20"/>
          <w:vertAlign w:val="superscript"/>
        </w:rPr>
        <w:t>2</w:t>
      </w:r>
      <w:r>
        <w:rPr>
          <w:position w:val="0"/>
          <w:sz w:val="20"/>
          <w:sz w:val="20"/>
          <w:vertAlign w:val="baseline"/>
        </w:rPr>
        <w:t>,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Ângela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Fonseca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Rech</w:t>
      </w:r>
      <w:r>
        <w:rPr>
          <w:sz w:val="20"/>
          <w:vertAlign w:val="superscript"/>
        </w:rPr>
        <w:t>1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left="1512" w:right="0" w:hanging="436"/>
        <w:jc w:val="left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Epagri/Estação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Experimental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de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Lages,</w:t>
      </w:r>
      <w:r>
        <w:rPr>
          <w:spacing w:val="1"/>
          <w:position w:val="0"/>
          <w:sz w:val="20"/>
          <w:sz w:val="20"/>
          <w:vertAlign w:val="baseline"/>
        </w:rPr>
        <w:t xml:space="preserve"> </w:t>
      </w:r>
      <w:r>
        <w:rPr>
          <w:sz w:val="20"/>
          <w:vertAlign w:val="superscript"/>
        </w:rPr>
        <w:t>2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IFSC/Instituto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Federal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de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Educação,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Ciência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</w:t>
      </w:r>
      <w:r>
        <w:rPr>
          <w:spacing w:val="-5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Tecnologia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de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Santa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Catarina/Campus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Lages,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E-mail:</w:t>
      </w:r>
      <w:r>
        <w:rPr>
          <w:spacing w:val="-3"/>
          <w:position w:val="0"/>
          <w:sz w:val="20"/>
          <w:sz w:val="20"/>
          <w:vertAlign w:val="baseline"/>
        </w:rPr>
        <w:t xml:space="preserve"> </w:t>
      </w:r>
      <w:hyperlink r:id="rId2">
        <w:r>
          <w:rPr>
            <w:position w:val="0"/>
            <w:sz w:val="20"/>
            <w:sz w:val="20"/>
            <w:vertAlign w:val="baseline"/>
          </w:rPr>
          <w:t>tassior@epagri.sc.gov.br</w:t>
        </w:r>
      </w:hyperlink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pStyle w:val="Corpodotexto"/>
        <w:spacing w:before="1" w:after="0"/>
        <w:ind w:left="120" w:right="117" w:hanging="0"/>
        <w:jc w:val="both"/>
        <w:rPr/>
      </w:pPr>
      <w:r>
        <w:rPr>
          <w:rFonts w:ascii="Arial" w:hAnsi="Arial"/>
          <w:b/>
        </w:rPr>
        <w:t>Contribuição para a sociedade</w:t>
      </w:r>
      <w:r>
        <w:rPr/>
        <w:t>: Espécies</w:t>
      </w:r>
      <w:r>
        <w:rPr>
          <w:spacing w:val="1"/>
        </w:rPr>
        <w:t xml:space="preserve"> </w:t>
      </w:r>
      <w:r>
        <w:rPr/>
        <w:t>arbóreas são normalmente introduzidas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áreas de pastagem para sombreamento e conforto animal; entretanto, o manejo dessas</w:t>
      </w:r>
      <w:r>
        <w:rPr>
          <w:spacing w:val="1"/>
        </w:rPr>
        <w:t xml:space="preserve"> </w:t>
      </w:r>
      <w:r>
        <w:rPr/>
        <w:t>espécies</w:t>
      </w:r>
      <w:r>
        <w:rPr>
          <w:spacing w:val="1"/>
        </w:rPr>
        <w:t xml:space="preserve"> </w:t>
      </w:r>
      <w:r>
        <w:rPr/>
        <w:t>costuma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negligenciado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pecuarista,</w:t>
      </w:r>
      <w:r>
        <w:rPr>
          <w:spacing w:val="1"/>
        </w:rPr>
        <w:t xml:space="preserve"> </w:t>
      </w:r>
      <w:r>
        <w:rPr/>
        <w:t>comprometendo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resultado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sistema. Espécies como a bracatinga (</w:t>
      </w:r>
      <w:r>
        <w:rPr>
          <w:rFonts w:ascii="Arial" w:hAnsi="Arial"/>
          <w:i/>
        </w:rPr>
        <w:t>Mimosa scabrella</w:t>
      </w:r>
      <w:r>
        <w:rPr/>
        <w:t>) são utilizadas como forrageiras em</w:t>
      </w:r>
      <w:r>
        <w:rPr>
          <w:spacing w:val="-59"/>
        </w:rPr>
        <w:t xml:space="preserve"> </w:t>
      </w:r>
      <w:r>
        <w:rPr/>
        <w:t>diversos países. Este trabalho avaliou o desenvolvimento inicial, a produção de forragem,</w:t>
      </w:r>
      <w:r>
        <w:rPr>
          <w:spacing w:val="1"/>
        </w:rPr>
        <w:t xml:space="preserve"> </w:t>
      </w:r>
      <w:r>
        <w:rPr/>
        <w:t>lenha e fitomassa aérea resultante do raleio de bracatingais implantados em março/2021.</w:t>
      </w:r>
      <w:r>
        <w:rPr>
          <w:spacing w:val="1"/>
        </w:rPr>
        <w:t xml:space="preserve"> </w:t>
      </w:r>
      <w:r>
        <w:rPr/>
        <w:t>Este</w:t>
      </w:r>
      <w:r>
        <w:rPr>
          <w:spacing w:val="1"/>
        </w:rPr>
        <w:t xml:space="preserve"> </w:t>
      </w:r>
      <w:r>
        <w:rPr/>
        <w:t>raleio</w:t>
      </w:r>
      <w:r>
        <w:rPr>
          <w:spacing w:val="1"/>
        </w:rPr>
        <w:t xml:space="preserve"> </w:t>
      </w:r>
      <w:r>
        <w:rPr/>
        <w:t>foi</w:t>
      </w:r>
      <w:r>
        <w:rPr>
          <w:spacing w:val="1"/>
        </w:rPr>
        <w:t xml:space="preserve"> </w:t>
      </w:r>
      <w:r>
        <w:rPr/>
        <w:t>realizado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junho/2023</w:t>
      </w:r>
      <w:r>
        <w:rPr>
          <w:spacing w:val="1"/>
        </w:rPr>
        <w:t xml:space="preserve"> </w:t>
      </w:r>
      <w:r>
        <w:rPr/>
        <w:t>buscando</w:t>
      </w:r>
      <w:r>
        <w:rPr>
          <w:spacing w:val="1"/>
        </w:rPr>
        <w:t xml:space="preserve"> </w:t>
      </w:r>
      <w:r>
        <w:rPr/>
        <w:t>eliminar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árvores</w:t>
      </w:r>
      <w:r>
        <w:rPr>
          <w:spacing w:val="1"/>
        </w:rPr>
        <w:t xml:space="preserve"> </w:t>
      </w:r>
      <w:r>
        <w:rPr/>
        <w:t>bifurcadas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dominadas</w:t>
      </w:r>
      <w:r>
        <w:rPr>
          <w:spacing w:val="1"/>
        </w:rPr>
        <w:t xml:space="preserve"> </w:t>
      </w:r>
      <w:r>
        <w:rPr/>
        <w:t>(abaixo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fuste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/>
        <w:t>vizinhas).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resultados</w:t>
      </w:r>
      <w:r>
        <w:rPr>
          <w:spacing w:val="1"/>
        </w:rPr>
        <w:t xml:space="preserve"> </w:t>
      </w:r>
      <w:r>
        <w:rPr/>
        <w:t>demonstram</w:t>
      </w:r>
      <w:r>
        <w:rPr>
          <w:spacing w:val="1"/>
        </w:rPr>
        <w:t xml:space="preserve"> </w:t>
      </w:r>
      <w:r>
        <w:rPr/>
        <w:t>excelente</w:t>
      </w:r>
      <w:r>
        <w:rPr>
          <w:spacing w:val="1"/>
        </w:rPr>
        <w:t xml:space="preserve"> </w:t>
      </w:r>
      <w:r>
        <w:rPr/>
        <w:t>desenvolvimento das plantas e produções de forragem e lenha (respectivamente: 2,9 e 6,66</w:t>
      </w:r>
      <w:r>
        <w:rPr>
          <w:spacing w:val="1"/>
        </w:rPr>
        <w:t xml:space="preserve"> </w:t>
      </w:r>
      <w:r>
        <w:rPr/>
        <w:t>Mg ha</w:t>
      </w:r>
      <w:r>
        <w:rPr>
          <w:vertAlign w:val="superscript"/>
        </w:rPr>
        <w:t>-1</w:t>
      </w:r>
      <w:r>
        <w:rPr>
          <w:position w:val="0"/>
          <w:sz w:val="22"/>
          <w:vertAlign w:val="baseline"/>
        </w:rPr>
        <w:t xml:space="preserve"> de fitomassa seca) que podem tornar a espécie atraente ao pecuarista que busca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estabelecer bosques de sombra.</w:t>
      </w:r>
    </w:p>
    <w:p>
      <w:pPr>
        <w:pStyle w:val="Corpodotexto"/>
        <w:spacing w:before="11" w:after="0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left="120" w:right="0" w:hanging="0"/>
        <w:jc w:val="both"/>
        <w:rPr>
          <w:sz w:val="22"/>
        </w:rPr>
      </w:pPr>
      <w:r>
        <w:rPr>
          <w:rFonts w:ascii="Arial" w:hAnsi="Arial"/>
          <w:b/>
          <w:sz w:val="22"/>
        </w:rPr>
        <w:t>Palavras-chave</w:t>
      </w:r>
      <w:r>
        <w:rPr>
          <w:sz w:val="22"/>
        </w:rPr>
        <w:t>:</w:t>
      </w:r>
      <w:r>
        <w:rPr>
          <w:spacing w:val="-6"/>
          <w:sz w:val="22"/>
        </w:rPr>
        <w:t xml:space="preserve"> </w:t>
      </w:r>
      <w:r>
        <w:rPr>
          <w:rFonts w:ascii="Arial" w:hAnsi="Arial"/>
          <w:i/>
          <w:sz w:val="22"/>
        </w:rPr>
        <w:t>Mimosa</w:t>
      </w:r>
      <w:r>
        <w:rPr>
          <w:rFonts w:ascii="Arial" w:hAnsi="Arial"/>
          <w:i/>
          <w:spacing w:val="-6"/>
          <w:sz w:val="22"/>
        </w:rPr>
        <w:t xml:space="preserve"> </w:t>
      </w:r>
      <w:r>
        <w:rPr>
          <w:rFonts w:ascii="Arial" w:hAnsi="Arial"/>
          <w:i/>
          <w:sz w:val="22"/>
        </w:rPr>
        <w:t>scabrella</w:t>
      </w:r>
      <w:r>
        <w:rPr>
          <w:sz w:val="22"/>
        </w:rPr>
        <w:t>;</w:t>
      </w:r>
      <w:r>
        <w:rPr>
          <w:spacing w:val="-5"/>
          <w:sz w:val="22"/>
        </w:rPr>
        <w:t xml:space="preserve"> </w:t>
      </w:r>
      <w:r>
        <w:rPr>
          <w:sz w:val="22"/>
        </w:rPr>
        <w:t>biomassa;</w:t>
      </w:r>
      <w:r>
        <w:rPr>
          <w:spacing w:val="-4"/>
          <w:sz w:val="22"/>
        </w:rPr>
        <w:t xml:space="preserve"> </w:t>
      </w:r>
      <w:r>
        <w:rPr>
          <w:sz w:val="22"/>
        </w:rPr>
        <w:t>densidade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4"/>
          <w:sz w:val="22"/>
        </w:rPr>
        <w:t xml:space="preserve"> </w:t>
      </w:r>
      <w:r>
        <w:rPr>
          <w:sz w:val="22"/>
        </w:rPr>
        <w:t>plantio.</w:t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18" w:hanging="0"/>
        <w:jc w:val="both"/>
        <w:rPr/>
      </w:pPr>
      <w:r>
        <w:rPr>
          <w:rFonts w:ascii="Arial" w:hAnsi="Arial"/>
          <w:b/>
        </w:rPr>
        <w:t xml:space="preserve">Introdução: </w:t>
      </w:r>
      <w:r>
        <w:rPr/>
        <w:t>Espécies arbóreas são normalmente introduzidas em áreas de pastagem para</w:t>
      </w:r>
      <w:r>
        <w:rPr>
          <w:spacing w:val="1"/>
        </w:rPr>
        <w:t xml:space="preserve"> </w:t>
      </w:r>
      <w:r>
        <w:rPr/>
        <w:t>sombreamento e conforto animal. A espécie mais utilizada é o eucalipto. Porém, muitas</w:t>
      </w:r>
      <w:r>
        <w:rPr>
          <w:spacing w:val="1"/>
        </w:rPr>
        <w:t xml:space="preserve"> </w:t>
      </w:r>
      <w:r>
        <w:rPr/>
        <w:t>vezes a falta de manejo das árvores resulta em excesso de sombreamento da pastagem e</w:t>
      </w:r>
      <w:r>
        <w:rPr>
          <w:spacing w:val="1"/>
        </w:rPr>
        <w:t xml:space="preserve"> </w:t>
      </w:r>
      <w:r>
        <w:rPr/>
        <w:t>comprometimento do rendimento do sistema. A bracatinga (</w:t>
      </w:r>
      <w:r>
        <w:rPr>
          <w:rFonts w:ascii="Arial" w:hAnsi="Arial"/>
          <w:i/>
        </w:rPr>
        <w:t>Mimosa scabrella</w:t>
      </w:r>
      <w:r>
        <w:rPr/>
        <w:t>) é utilizada</w:t>
      </w:r>
      <w:r>
        <w:rPr>
          <w:spacing w:val="1"/>
        </w:rPr>
        <w:t xml:space="preserve"> </w:t>
      </w:r>
      <w:r>
        <w:rPr/>
        <w:t>como forrageira em diversos países e apresenta rápido crescimento, característica que pode</w:t>
      </w:r>
      <w:r>
        <w:rPr>
          <w:spacing w:val="-59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desejável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estabelecimento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sombra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pastagem.</w:t>
      </w:r>
      <w:r>
        <w:rPr>
          <w:spacing w:val="1"/>
        </w:rPr>
        <w:t xml:space="preserve"> </w:t>
      </w:r>
      <w:r>
        <w:rPr/>
        <w:t>Este</w:t>
      </w:r>
      <w:r>
        <w:rPr>
          <w:spacing w:val="1"/>
        </w:rPr>
        <w:t xml:space="preserve"> </w:t>
      </w:r>
      <w:r>
        <w:rPr/>
        <w:t>trabalho</w:t>
      </w:r>
      <w:r>
        <w:rPr>
          <w:spacing w:val="1"/>
        </w:rPr>
        <w:t xml:space="preserve"> </w:t>
      </w:r>
      <w:r>
        <w:rPr/>
        <w:t>avaliou</w:t>
      </w:r>
      <w:r>
        <w:rPr>
          <w:spacing w:val="6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produção de forragem, de lenha (≥ 5 cm diâmetro) e lenha fina (3 a 5) e de biomassa aérea</w:t>
      </w:r>
      <w:r>
        <w:rPr>
          <w:spacing w:val="1"/>
        </w:rPr>
        <w:t xml:space="preserve"> </w:t>
      </w:r>
      <w:r>
        <w:rPr/>
        <w:t>resultante</w:t>
      </w:r>
      <w:r>
        <w:rPr>
          <w:spacing w:val="-3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raleio</w:t>
      </w:r>
      <w:r>
        <w:rPr>
          <w:spacing w:val="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bracatingal</w:t>
      </w:r>
      <w:r>
        <w:rPr>
          <w:spacing w:val="1"/>
        </w:rPr>
        <w:t xml:space="preserve"> </w:t>
      </w:r>
      <w:r>
        <w:rPr/>
        <w:t>com dois anos</w:t>
      </w:r>
      <w:r>
        <w:rPr>
          <w:spacing w:val="-1"/>
        </w:rPr>
        <w:t xml:space="preserve"> </w:t>
      </w:r>
      <w:r>
        <w:rPr/>
        <w:t>(27 meses).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16" w:hanging="0"/>
        <w:jc w:val="both"/>
        <w:rPr/>
      </w:pPr>
      <w:r>
        <w:rPr>
          <w:rFonts w:ascii="Arial" w:hAnsi="Arial"/>
          <w:b/>
        </w:rPr>
        <w:t xml:space="preserve">Material e métodos: </w:t>
      </w:r>
      <w:r>
        <w:rPr/>
        <w:t>Em área de Cambissolo Húmico, na Epagri/Estação Experimental de</w:t>
      </w:r>
      <w:r>
        <w:rPr>
          <w:spacing w:val="1"/>
        </w:rPr>
        <w:t xml:space="preserve"> </w:t>
      </w:r>
      <w:r>
        <w:rPr/>
        <w:t>Lages,</w:t>
      </w:r>
      <w:r>
        <w:rPr>
          <w:spacing w:val="21"/>
        </w:rPr>
        <w:t xml:space="preserve"> </w:t>
      </w:r>
      <w:r>
        <w:rPr/>
        <w:t>após</w:t>
      </w:r>
      <w:r>
        <w:rPr>
          <w:spacing w:val="20"/>
        </w:rPr>
        <w:t xml:space="preserve"> </w:t>
      </w:r>
      <w:r>
        <w:rPr/>
        <w:t>colheita</w:t>
      </w:r>
      <w:r>
        <w:rPr>
          <w:spacing w:val="19"/>
        </w:rPr>
        <w:t xml:space="preserve"> </w:t>
      </w:r>
      <w:r>
        <w:rPr/>
        <w:t>de</w:t>
      </w:r>
      <w:r>
        <w:rPr>
          <w:spacing w:val="19"/>
        </w:rPr>
        <w:t xml:space="preserve"> </w:t>
      </w:r>
      <w:r>
        <w:rPr/>
        <w:t>eucaliptos</w:t>
      </w:r>
      <w:r>
        <w:rPr>
          <w:spacing w:val="22"/>
        </w:rPr>
        <w:t xml:space="preserve"> </w:t>
      </w:r>
      <w:r>
        <w:rPr/>
        <w:t>de</w:t>
      </w:r>
      <w:r>
        <w:rPr>
          <w:spacing w:val="19"/>
        </w:rPr>
        <w:t xml:space="preserve"> </w:t>
      </w:r>
      <w:r>
        <w:rPr/>
        <w:t>22</w:t>
      </w:r>
      <w:r>
        <w:rPr>
          <w:spacing w:val="19"/>
        </w:rPr>
        <w:t xml:space="preserve"> </w:t>
      </w:r>
      <w:r>
        <w:rPr/>
        <w:t>anos,</w:t>
      </w:r>
      <w:r>
        <w:rPr>
          <w:spacing w:val="21"/>
        </w:rPr>
        <w:t xml:space="preserve"> </w:t>
      </w:r>
      <w:r>
        <w:rPr/>
        <w:t>foi</w:t>
      </w:r>
      <w:r>
        <w:rPr>
          <w:spacing w:val="20"/>
        </w:rPr>
        <w:t xml:space="preserve"> </w:t>
      </w:r>
      <w:r>
        <w:rPr/>
        <w:t>implantado</w:t>
      </w:r>
      <w:r>
        <w:rPr>
          <w:spacing w:val="21"/>
        </w:rPr>
        <w:t xml:space="preserve"> </w:t>
      </w:r>
      <w:r>
        <w:rPr/>
        <w:t>experimento</w:t>
      </w:r>
      <w:r>
        <w:rPr>
          <w:spacing w:val="19"/>
        </w:rPr>
        <w:t xml:space="preserve"> </w:t>
      </w:r>
      <w:r>
        <w:rPr/>
        <w:t>para</w:t>
      </w:r>
      <w:r>
        <w:rPr>
          <w:spacing w:val="19"/>
        </w:rPr>
        <w:t xml:space="preserve"> </w:t>
      </w:r>
      <w:r>
        <w:rPr/>
        <w:t>avaliação</w:t>
      </w:r>
      <w:r>
        <w:rPr>
          <w:spacing w:val="-59"/>
        </w:rPr>
        <w:t xml:space="preserve"> </w:t>
      </w:r>
      <w:r>
        <w:rPr/>
        <w:t>do espaçamento entre mudas de bracatinga. Os espaçamentos utilizados foram: T1- 1,0 x</w:t>
      </w:r>
      <w:r>
        <w:rPr>
          <w:spacing w:val="1"/>
        </w:rPr>
        <w:t xml:space="preserve"> </w:t>
      </w:r>
      <w:r>
        <w:rPr/>
        <w:t>1,0 m; T2- 1,5 x 1,0 m e; T3- 2,0 x 1,0 m. Foram utilizadas cinco repetições por tratamento,</w:t>
      </w:r>
      <w:r>
        <w:rPr>
          <w:spacing w:val="1"/>
        </w:rPr>
        <w:t xml:space="preserve"> </w:t>
      </w:r>
      <w:r>
        <w:rPr/>
        <w:t>em delineamento de blocos casualizados. A área foi roçada e coroada (raio ~30 cm) para o</w:t>
      </w:r>
      <w:r>
        <w:rPr>
          <w:spacing w:val="1"/>
        </w:rPr>
        <w:t xml:space="preserve"> </w:t>
      </w:r>
      <w:r>
        <w:rPr/>
        <w:t>plantio das mudas. O plantio foi realizado em março/2021, a desrama a 1,3 m do solo em</w:t>
      </w:r>
      <w:r>
        <w:rPr>
          <w:spacing w:val="1"/>
        </w:rPr>
        <w:t xml:space="preserve"> </w:t>
      </w:r>
      <w:r>
        <w:rPr/>
        <w:t>setembro/2022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raleio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junho/2023,</w:t>
      </w:r>
      <w:r>
        <w:rPr>
          <w:spacing w:val="1"/>
        </w:rPr>
        <w:t xml:space="preserve"> </w:t>
      </w:r>
      <w:r>
        <w:rPr/>
        <w:t>buscando</w:t>
      </w:r>
      <w:r>
        <w:rPr>
          <w:spacing w:val="1"/>
        </w:rPr>
        <w:t xml:space="preserve"> </w:t>
      </w:r>
      <w:r>
        <w:rPr/>
        <w:t>eliminar</w:t>
      </w:r>
      <w:r>
        <w:rPr>
          <w:spacing w:val="1"/>
        </w:rPr>
        <w:t xml:space="preserve"> </w:t>
      </w:r>
      <w:r>
        <w:rPr/>
        <w:t>árvores</w:t>
      </w:r>
      <w:r>
        <w:rPr>
          <w:spacing w:val="1"/>
        </w:rPr>
        <w:t xml:space="preserve"> </w:t>
      </w:r>
      <w:r>
        <w:rPr/>
        <w:t>bifurcadas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dominadas (abaixo do fuste das vizinhas). Todas as árvores foram avaliadas quanto a</w:t>
      </w:r>
      <w:r>
        <w:rPr>
          <w:spacing w:val="1"/>
        </w:rPr>
        <w:t xml:space="preserve"> </w:t>
      </w:r>
      <w:r>
        <w:rPr/>
        <w:t>diâmetro na altura do peito (DAP) e altura total (H). As árvores abatidas foram fragmentadas</w:t>
      </w:r>
      <w:r>
        <w:rPr>
          <w:spacing w:val="1"/>
        </w:rPr>
        <w:t xml:space="preserve"> </w:t>
      </w:r>
      <w:r>
        <w:rPr/>
        <w:t>nas porções: Forragem: catação manual de folhas e pontas de ramos, simulando o que é</w:t>
      </w:r>
      <w:r>
        <w:rPr>
          <w:spacing w:val="1"/>
        </w:rPr>
        <w:t xml:space="preserve"> </w:t>
      </w:r>
      <w:r>
        <w:rPr/>
        <w:t>consumido por bovinos; Ramos &lt; 3 cm; Lenha fina: de 3 a 5 cm e; Lenha ≥ 5 m de diâmetro,</w:t>
      </w:r>
      <w:r>
        <w:rPr>
          <w:spacing w:val="-59"/>
        </w:rPr>
        <w:t xml:space="preserve"> </w:t>
      </w:r>
      <w:r>
        <w:rPr/>
        <w:t>sendo determinada a fitomassa (MS) após secagem em estufa a 55 ºC por 120 horas. Os</w:t>
      </w:r>
      <w:r>
        <w:rPr>
          <w:spacing w:val="1"/>
        </w:rPr>
        <w:t xml:space="preserve"> </w:t>
      </w:r>
      <w:r>
        <w:rPr/>
        <w:t>dados</w:t>
      </w:r>
      <w:r>
        <w:rPr>
          <w:spacing w:val="1"/>
        </w:rPr>
        <w:t xml:space="preserve"> </w:t>
      </w:r>
      <w:r>
        <w:rPr/>
        <w:t>foram</w:t>
      </w:r>
      <w:r>
        <w:rPr>
          <w:spacing w:val="1"/>
        </w:rPr>
        <w:t xml:space="preserve"> </w:t>
      </w:r>
      <w:r>
        <w:rPr/>
        <w:t>submetidos</w:t>
      </w:r>
      <w:r>
        <w:rPr>
          <w:spacing w:val="1"/>
        </w:rPr>
        <w:t xml:space="preserve"> </w:t>
      </w:r>
      <w:r>
        <w:rPr/>
        <w:t>às</w:t>
      </w:r>
      <w:r>
        <w:rPr>
          <w:spacing w:val="1"/>
        </w:rPr>
        <w:t xml:space="preserve"> </w:t>
      </w:r>
      <w:r>
        <w:rPr/>
        <w:t>análises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normalidade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rPr/>
        <w:t>Shapiro-Wilk,</w:t>
      </w:r>
      <w:r>
        <w:rPr>
          <w:spacing w:val="1"/>
        </w:rPr>
        <w:t xml:space="preserve"> </w:t>
      </w:r>
      <w:r>
        <w:rPr/>
        <w:t>p&lt;0,05)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homoscedasticidade (Bartlett, p&lt;0,05) e à análise de variância; quando esta foi significativa,</w:t>
      </w:r>
      <w:r>
        <w:rPr>
          <w:spacing w:val="1"/>
        </w:rPr>
        <w:t xml:space="preserve"> </w:t>
      </w:r>
      <w:r>
        <w:rPr/>
        <w:t>foi feito teste de comparação de médias   (Scott-Knott, p&lt;0,05). As análises estatísticas</w:t>
      </w:r>
      <w:r>
        <w:rPr>
          <w:spacing w:val="1"/>
        </w:rPr>
        <w:t xml:space="preserve"> </w:t>
      </w:r>
      <w:r>
        <w:rPr/>
        <w:t>foram conduzidas</w:t>
      </w:r>
      <w:r>
        <w:rPr>
          <w:spacing w:val="2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ambiente</w:t>
      </w:r>
      <w:r>
        <w:rPr>
          <w:spacing w:val="2"/>
        </w:rPr>
        <w:t xml:space="preserve"> </w:t>
      </w:r>
      <w:r>
        <w:rPr/>
        <w:t>R</w:t>
      </w:r>
      <w:r>
        <w:rPr>
          <w:spacing w:val="-2"/>
        </w:rPr>
        <w:t xml:space="preserve"> </w:t>
      </w:r>
      <w:r>
        <w:rPr/>
        <w:t>(R</w:t>
      </w:r>
      <w:r>
        <w:rPr>
          <w:spacing w:val="-2"/>
        </w:rPr>
        <w:t xml:space="preserve"> </w:t>
      </w:r>
      <w:r>
        <w:rPr/>
        <w:t>CORE TEAM,</w:t>
      </w:r>
      <w:r>
        <w:rPr>
          <w:spacing w:val="-1"/>
        </w:rPr>
        <w:t xml:space="preserve"> </w:t>
      </w:r>
      <w:r>
        <w:rPr/>
        <w:t>2022).</w:t>
      </w:r>
    </w:p>
    <w:p>
      <w:pPr>
        <w:sectPr>
          <w:headerReference w:type="default" r:id="rId3"/>
          <w:type w:val="nextPage"/>
          <w:pgSz w:w="11906" w:h="16838"/>
          <w:pgMar w:left="1300" w:right="1300" w:gutter="0" w:header="297" w:top="1660" w:footer="0" w:bottom="280"/>
          <w:pgNumType w:fmt="decimal"/>
          <w:formProt w:val="false"/>
          <w:textDirection w:val="lrTb"/>
        </w:sectPr>
      </w:pPr>
    </w:p>
    <w:p>
      <w:pPr>
        <w:pStyle w:val="Corpodotexto"/>
        <w:spacing w:before="10" w:after="0"/>
        <w:rPr>
          <w:sz w:val="19"/>
        </w:rPr>
      </w:pPr>
      <w:r>
        <w:rPr>
          <w:sz w:val="19"/>
        </w:rPr>
      </w:r>
    </w:p>
    <w:p>
      <w:pPr>
        <w:pStyle w:val="Ttulo1"/>
        <w:jc w:val="both"/>
        <w:rPr/>
      </w:pPr>
      <w:r>
        <w:rPr/>
        <w:t>Resultados</w:t>
      </w:r>
      <w:r>
        <w:rPr>
          <w:spacing w:val="-5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discussões:</w:t>
      </w:r>
    </w:p>
    <w:p>
      <w:pPr>
        <w:pStyle w:val="Corpodotexto"/>
        <w:spacing w:before="11" w:after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otexto"/>
        <w:ind w:left="120" w:right="120" w:hanging="0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desenvolvimento</w:t>
      </w:r>
      <w:r>
        <w:rPr>
          <w:spacing w:val="1"/>
        </w:rPr>
        <w:t xml:space="preserve"> </w:t>
      </w:r>
      <w:r>
        <w:rPr/>
        <w:t>inicial</w:t>
      </w:r>
      <w:r>
        <w:rPr>
          <w:spacing w:val="1"/>
        </w:rPr>
        <w:t xml:space="preserve"> </w:t>
      </w:r>
      <w:r>
        <w:rPr/>
        <w:t>das</w:t>
      </w:r>
      <w:r>
        <w:rPr>
          <w:spacing w:val="1"/>
        </w:rPr>
        <w:t xml:space="preserve"> </w:t>
      </w:r>
      <w:r>
        <w:rPr/>
        <w:t>plantas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bracatinga</w:t>
      </w:r>
      <w:r>
        <w:rPr>
          <w:spacing w:val="1"/>
        </w:rPr>
        <w:t xml:space="preserve"> </w:t>
      </w:r>
      <w:r>
        <w:rPr/>
        <w:t>está</w:t>
      </w:r>
      <w:r>
        <w:rPr>
          <w:spacing w:val="1"/>
        </w:rPr>
        <w:t xml:space="preserve"> </w:t>
      </w:r>
      <w:r>
        <w:rPr/>
        <w:t>apresentado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Gráfico</w:t>
      </w:r>
      <w:r>
        <w:rPr>
          <w:spacing w:val="1"/>
        </w:rPr>
        <w:t xml:space="preserve"> </w:t>
      </w:r>
      <w:r>
        <w:rPr/>
        <w:t>1</w:t>
      </w:r>
      <w:r>
        <w:rPr>
          <w:spacing w:val="1"/>
        </w:rPr>
        <w:t xml:space="preserve"> </w:t>
      </w:r>
      <w:r>
        <w:rPr/>
        <w:t>e</w:t>
      </w:r>
      <w:r>
        <w:rPr>
          <w:spacing w:val="-59"/>
        </w:rPr>
        <w:t xml:space="preserve"> </w:t>
      </w:r>
      <w:r>
        <w:rPr/>
        <w:t>corroboram com a afirmação da EMBRAPA (1988) de que se trata de espécie de rápido</w:t>
      </w:r>
      <w:r>
        <w:rPr>
          <w:spacing w:val="1"/>
        </w:rPr>
        <w:t xml:space="preserve"> </w:t>
      </w:r>
      <w:r>
        <w:rPr/>
        <w:t>crescimento. O menor desenvolvimento das parcelas com maior densidade (T1 &lt; T2 e T3)</w:t>
      </w:r>
      <w:r>
        <w:rPr>
          <w:spacing w:val="1"/>
        </w:rPr>
        <w:t xml:space="preserve"> </w:t>
      </w:r>
      <w:r>
        <w:rPr/>
        <w:t>indica que o raleio para esta densidade (1x1 m) de plantas deveria ter sido executado</w:t>
      </w:r>
      <w:r>
        <w:rPr>
          <w:spacing w:val="1"/>
        </w:rPr>
        <w:t xml:space="preserve"> </w:t>
      </w:r>
      <w:r>
        <w:rPr/>
        <w:t>anteriormente. Os autores supracitados recomendaram que o raleio seja realizado aos 20 a</w:t>
      </w:r>
      <w:r>
        <w:rPr>
          <w:spacing w:val="1"/>
        </w:rPr>
        <w:t xml:space="preserve"> </w:t>
      </w:r>
      <w:r>
        <w:rPr/>
        <w:t>24 meses para populações</w:t>
      </w:r>
      <w:r>
        <w:rPr>
          <w:spacing w:val="1"/>
        </w:rPr>
        <w:t xml:space="preserve"> </w:t>
      </w:r>
      <w:r>
        <w:rPr/>
        <w:t>de bracatinga com</w:t>
      </w:r>
      <w:r>
        <w:rPr>
          <w:spacing w:val="61"/>
        </w:rPr>
        <w:t xml:space="preserve"> </w:t>
      </w:r>
      <w:r>
        <w:rPr/>
        <w:t>10.000 plantas ou mais, como é o caso do</w:t>
      </w:r>
      <w:r>
        <w:rPr>
          <w:spacing w:val="1"/>
        </w:rPr>
        <w:t xml:space="preserve"> </w:t>
      </w:r>
      <w:r>
        <w:rPr/>
        <w:t>T1. Portanto, para este tratamento e condições</w:t>
      </w:r>
      <w:r>
        <w:rPr>
          <w:spacing w:val="1"/>
        </w:rPr>
        <w:t xml:space="preserve"> </w:t>
      </w:r>
      <w:r>
        <w:rPr/>
        <w:t>de estudo,</w:t>
      </w:r>
      <w:r>
        <w:rPr>
          <w:spacing w:val="61"/>
        </w:rPr>
        <w:t xml:space="preserve"> </w:t>
      </w:r>
      <w:r>
        <w:rPr/>
        <w:t>o raleio provavelmente deveria</w:t>
      </w:r>
      <w:r>
        <w:rPr>
          <w:spacing w:val="1"/>
        </w:rPr>
        <w:t xml:space="preserve"> </w:t>
      </w:r>
      <w:r>
        <w:rPr/>
        <w:t>ter sido realizado</w:t>
      </w:r>
      <w:r>
        <w:rPr>
          <w:spacing w:val="2"/>
        </w:rPr>
        <w:t xml:space="preserve"> </w:t>
      </w:r>
      <w:r>
        <w:rPr/>
        <w:t>mais</w:t>
      </w:r>
      <w:r>
        <w:rPr>
          <w:spacing w:val="-1"/>
        </w:rPr>
        <w:t xml:space="preserve"> </w:t>
      </w:r>
      <w:r>
        <w:rPr/>
        <w:t>próximo dos 20 meses.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28" w:hanging="0"/>
        <w:jc w:val="both"/>
        <w:rPr/>
      </w:pPr>
      <w:r>
        <w:rPr/>
        <w:t>Gráfico 1 - Diâmetro a altura de 1,3 m do solo (DAP) e altura de plantas de bracatinga, aos</w:t>
      </w:r>
      <w:r>
        <w:rPr>
          <w:spacing w:val="1"/>
        </w:rPr>
        <w:t xml:space="preserve"> </w:t>
      </w:r>
      <w:r>
        <w:rPr/>
        <w:t>27</w:t>
      </w:r>
      <w:r>
        <w:rPr>
          <w:spacing w:val="-1"/>
        </w:rPr>
        <w:t xml:space="preserve"> </w:t>
      </w:r>
      <w:r>
        <w:rPr/>
        <w:t>meses, entre três</w:t>
      </w:r>
      <w:r>
        <w:rPr>
          <w:spacing w:val="-3"/>
        </w:rPr>
        <w:t xml:space="preserve"> </w:t>
      </w:r>
      <w:r>
        <w:rPr/>
        <w:t>densidades</w:t>
      </w:r>
      <w:r>
        <w:rPr>
          <w:spacing w:val="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plantio,</w:t>
      </w:r>
      <w:r>
        <w:rPr>
          <w:spacing w:val="3"/>
        </w:rPr>
        <w:t xml:space="preserve"> </w:t>
      </w:r>
      <w:r>
        <w:rPr/>
        <w:t>Lages,</w:t>
      </w:r>
      <w:r>
        <w:rPr>
          <w:spacing w:val="-2"/>
        </w:rPr>
        <w:t xml:space="preserve"> </w:t>
      </w:r>
      <w:r>
        <w:rPr/>
        <w:t>2023.</w:t>
      </w:r>
    </w:p>
    <w:p>
      <w:pPr>
        <w:pStyle w:val="Corpodotexto"/>
        <w:spacing w:before="7" w:after="0"/>
        <w:rPr>
          <w:sz w:val="23"/>
        </w:rPr>
      </w:pPr>
      <w:r>
        <w:rPr>
          <w:sz w:val="23"/>
        </w:rP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922655</wp:posOffset>
            </wp:positionH>
            <wp:positionV relativeFrom="paragraph">
              <wp:posOffset>197485</wp:posOffset>
            </wp:positionV>
            <wp:extent cx="5723890" cy="2592705"/>
            <wp:effectExtent l="0" t="0" r="0" b="0"/>
            <wp:wrapTopAndBottom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before="2" w:after="0"/>
        <w:rPr>
          <w:sz w:val="19"/>
        </w:rPr>
      </w:pPr>
      <w:r>
        <w:rPr>
          <w:sz w:val="19"/>
        </w:rPr>
      </w:r>
    </w:p>
    <w:p>
      <w:pPr>
        <w:pStyle w:val="Corpodotexto"/>
        <w:ind w:left="120" w:right="119" w:hanging="0"/>
        <w:jc w:val="both"/>
        <w:rPr/>
      </w:pPr>
      <w:r>
        <w:rPr/>
        <w:t>O raleio resultou, em média, no abate de 45,6 % das árvores, que apresentaram uma</w:t>
      </w:r>
      <w:r>
        <w:rPr>
          <w:spacing w:val="1"/>
        </w:rPr>
        <w:t xml:space="preserve"> </w:t>
      </w:r>
      <w:r>
        <w:rPr/>
        <w:t>fitomassa equivalente a 12,6 Mg ha</w:t>
      </w:r>
      <w:r>
        <w:rPr>
          <w:vertAlign w:val="superscript"/>
        </w:rPr>
        <w:t>-1</w:t>
      </w:r>
      <w:r>
        <w:rPr>
          <w:position w:val="0"/>
          <w:sz w:val="22"/>
          <w:vertAlign w:val="baseline"/>
        </w:rPr>
        <w:t>. Considerando que os diâmetros e altura das plantas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remanescentes</w:t>
      </w:r>
      <w:r>
        <w:rPr>
          <w:spacing w:val="28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(55,18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mm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6,88</w:t>
      </w:r>
      <w:r>
        <w:rPr>
          <w:spacing w:val="27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m)</w:t>
      </w:r>
      <w:r>
        <w:rPr>
          <w:spacing w:val="27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foram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superiores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aos</w:t>
      </w:r>
      <w:r>
        <w:rPr>
          <w:spacing w:val="28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das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plantas</w:t>
      </w:r>
      <w:r>
        <w:rPr>
          <w:spacing w:val="28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removidas</w:t>
      </w:r>
      <w:r>
        <w:rPr>
          <w:spacing w:val="2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(45,75</w:t>
      </w:r>
      <w:r>
        <w:rPr>
          <w:spacing w:val="-5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mm e 6,02 m) é possível inferir que a fitomassa total existente no momento do abate fosse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superior ao valor medido. Rech e outros (2023) constataram que bracatingas cultivadas em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sistema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fila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tripla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em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maciços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florestais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apresentavam,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aos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27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meses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idade,</w:t>
      </w:r>
      <w:r>
        <w:rPr>
          <w:spacing w:val="-5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diâmetros de 59,63 e 44,52 mm e alturas de 6,48 e 6,13 m, respectivamente, valores dentro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ou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muito</w:t>
      </w:r>
      <w:r>
        <w:rPr>
          <w:spacing w:val="-3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próximos da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faixa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média dos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tratamentos deste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trabalho.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spacing w:before="1" w:after="0"/>
        <w:ind w:left="120" w:right="117" w:hanging="0"/>
        <w:jc w:val="both"/>
        <w:rPr/>
      </w:pPr>
      <w:r>
        <w:rPr/>
        <w:t>O fracionamento das plantas abatidas resultou em produção média de fitomassa seca de</w:t>
      </w:r>
      <w:r>
        <w:rPr>
          <w:spacing w:val="1"/>
        </w:rPr>
        <w:t xml:space="preserve"> </w:t>
      </w:r>
      <w:r>
        <w:rPr/>
        <w:t>forragem, ramos e lenha de 2,90, 3,02 e 4,52 Mg ha</w:t>
      </w:r>
      <w:r>
        <w:rPr>
          <w:vertAlign w:val="superscript"/>
        </w:rPr>
        <w:t>-1</w:t>
      </w:r>
      <w:r>
        <w:rPr>
          <w:position w:val="0"/>
          <w:sz w:val="22"/>
          <w:vertAlign w:val="baseline"/>
        </w:rPr>
        <w:t>, respectivamente. Não foi observado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efeito dos tratamentos sobre estas produções.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Apenas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 produção</w:t>
      </w:r>
      <w:r>
        <w:rPr>
          <w:spacing w:val="6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de fitomassa de lenha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fina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apresentou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diferença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nos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valores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médios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entre</w:t>
      </w:r>
      <w:r>
        <w:rPr>
          <w:spacing w:val="-3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tratamentos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(Gráfico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2).</w:t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sectPr>
          <w:headerReference w:type="default" r:id="rId5"/>
          <w:type w:val="nextPage"/>
          <w:pgSz w:w="11906" w:h="16838"/>
          <w:pgMar w:left="1300" w:right="1300" w:gutter="0" w:header="297" w:top="166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" w:after="0"/>
        <w:ind w:left="120" w:right="119" w:hanging="0"/>
        <w:jc w:val="both"/>
        <w:rPr/>
      </w:pPr>
      <w:r>
        <w:rPr/>
        <w:t>Além destas 2,90 Mg ha</w:t>
      </w:r>
      <w:r>
        <w:rPr>
          <w:vertAlign w:val="superscript"/>
        </w:rPr>
        <w:t>-1</w:t>
      </w:r>
      <w:r>
        <w:rPr>
          <w:position w:val="0"/>
          <w:sz w:val="22"/>
          <w:vertAlign w:val="baseline"/>
        </w:rPr>
        <w:t xml:space="preserve"> de forragem obtidas no raleio, a mesma área já havia produzido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1,33 e 1,31 Mg ha</w:t>
      </w:r>
      <w:r>
        <w:rPr>
          <w:vertAlign w:val="superscript"/>
        </w:rPr>
        <w:t>-1</w:t>
      </w:r>
      <w:r>
        <w:rPr>
          <w:position w:val="0"/>
          <w:sz w:val="22"/>
          <w:vertAlign w:val="baseline"/>
        </w:rPr>
        <w:t xml:space="preserve"> de ramos e forragem, respectivamente, no processo de desrama (RECH</w:t>
      </w:r>
      <w:r>
        <w:rPr>
          <w:spacing w:val="-5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et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al.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2023).</w:t>
      </w:r>
    </w:p>
    <w:p>
      <w:pPr>
        <w:pStyle w:val="Corpodotexto"/>
        <w:spacing w:before="10" w:after="0"/>
        <w:rPr>
          <w:sz w:val="19"/>
        </w:rPr>
      </w:pPr>
      <w:r>
        <w:rPr>
          <w:sz w:val="19"/>
        </w:rPr>
      </w:r>
    </w:p>
    <w:p>
      <w:pPr>
        <w:pStyle w:val="Corpodotexto"/>
        <w:spacing w:before="93" w:after="0"/>
        <w:ind w:left="120" w:right="117" w:hanging="0"/>
        <w:jc w:val="both"/>
        <w:rPr>
          <w:rFonts w:ascii="Arial" w:hAnsi="Arial"/>
          <w:b/>
          <w:b/>
        </w:rPr>
      </w:pPr>
      <w:r>
        <w:rPr/>
        <w:t>O teor de proteína bruta da espécie é considerável (17,6 a 19,1 %), embora a digestibilidade</w:t>
      </w:r>
      <w:r>
        <w:rPr>
          <w:spacing w:val="-59"/>
        </w:rPr>
        <w:t xml:space="preserve"> </w:t>
      </w:r>
      <w:r>
        <w:rPr>
          <w:rFonts w:ascii="Arial" w:hAnsi="Arial"/>
          <w:i/>
        </w:rPr>
        <w:t xml:space="preserve">in vitro </w:t>
      </w:r>
      <w:r>
        <w:rPr/>
        <w:t>não seja elevada (42,7 a 46,3 %). Entretanto, Machado (2021), analisou amostras de</w:t>
      </w:r>
      <w:r>
        <w:rPr>
          <w:spacing w:val="-59"/>
        </w:rPr>
        <w:t xml:space="preserve"> </w:t>
      </w:r>
      <w:r>
        <w:rPr/>
        <w:t>bracatingas de diferentes origens, coletadas pela mesma metodologia que a utilizada no</w:t>
      </w:r>
      <w:r>
        <w:rPr>
          <w:spacing w:val="1"/>
        </w:rPr>
        <w:t xml:space="preserve"> </w:t>
      </w:r>
      <w:r>
        <w:rPr/>
        <w:t>presente projeto, e encontrou teores de taninos condensados entre 1,49 e 5,77 % da MS</w:t>
      </w:r>
      <w:r>
        <w:rPr>
          <w:spacing w:val="1"/>
        </w:rPr>
        <w:t xml:space="preserve"> </w:t>
      </w:r>
      <w:r>
        <w:rPr/>
        <w:t>dependendo da origem das plantas de bracatinga. Os taninos condensados, assim como a</w:t>
      </w:r>
      <w:r>
        <w:rPr>
          <w:spacing w:val="1"/>
        </w:rPr>
        <w:t xml:space="preserve"> </w:t>
      </w:r>
      <w:r>
        <w:rPr/>
        <w:t>fibra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lignina,</w:t>
      </w:r>
      <w:r>
        <w:rPr>
          <w:spacing w:val="1"/>
        </w:rPr>
        <w:t xml:space="preserve"> </w:t>
      </w:r>
      <w:r>
        <w:rPr/>
        <w:t>exercem</w:t>
      </w:r>
      <w:r>
        <w:rPr>
          <w:spacing w:val="1"/>
        </w:rPr>
        <w:t xml:space="preserve"> </w:t>
      </w:r>
      <w:r>
        <w:rPr/>
        <w:t>um</w:t>
      </w:r>
      <w:r>
        <w:rPr>
          <w:spacing w:val="1"/>
        </w:rPr>
        <w:t xml:space="preserve"> </w:t>
      </w:r>
      <w:r>
        <w:rPr/>
        <w:t>efeito</w:t>
      </w:r>
      <w:r>
        <w:rPr>
          <w:spacing w:val="1"/>
        </w:rPr>
        <w:t xml:space="preserve"> </w:t>
      </w:r>
      <w:r>
        <w:rPr/>
        <w:t>prejudicial</w:t>
      </w:r>
      <w:r>
        <w:rPr>
          <w:spacing w:val="1"/>
        </w:rPr>
        <w:t xml:space="preserve"> </w:t>
      </w:r>
      <w:r>
        <w:rPr/>
        <w:t>na</w:t>
      </w:r>
      <w:r>
        <w:rPr>
          <w:spacing w:val="1"/>
        </w:rPr>
        <w:t xml:space="preserve"> </w:t>
      </w:r>
      <w:r>
        <w:rPr/>
        <w:t>degradabilidade</w:t>
      </w:r>
      <w:r>
        <w:rPr>
          <w:spacing w:val="1"/>
        </w:rPr>
        <w:t xml:space="preserve"> </w:t>
      </w:r>
      <w:r>
        <w:rPr/>
        <w:t>ruminal,</w:t>
      </w:r>
      <w:r>
        <w:rPr>
          <w:spacing w:val="1"/>
        </w:rPr>
        <w:t xml:space="preserve"> </w:t>
      </w:r>
      <w:r>
        <w:rPr/>
        <w:t>porém</w:t>
      </w:r>
      <w:r>
        <w:rPr>
          <w:spacing w:val="1"/>
        </w:rPr>
        <w:t xml:space="preserve"> </w:t>
      </w:r>
      <w:r>
        <w:rPr/>
        <w:t>quantidades moderadas de tanino condensado podem prevenir o timpanismo e melhorar o</w:t>
      </w:r>
      <w:r>
        <w:rPr>
          <w:spacing w:val="1"/>
        </w:rPr>
        <w:t xml:space="preserve"> </w:t>
      </w:r>
      <w:r>
        <w:rPr/>
        <w:t>fornecimento de proteína “by-pass” e a utilização dos aminoácidos da dieta (BRANDES &amp;</w:t>
      </w:r>
      <w:r>
        <w:rPr>
          <w:spacing w:val="1"/>
        </w:rPr>
        <w:t xml:space="preserve"> </w:t>
      </w:r>
      <w:r>
        <w:rPr/>
        <w:t>FREITAS, 1992) além de auxiliar na mitigação de produção de metano entérico, um dos</w:t>
      </w:r>
      <w:r>
        <w:rPr>
          <w:spacing w:val="1"/>
        </w:rPr>
        <w:t xml:space="preserve"> </w:t>
      </w:r>
      <w:r>
        <w:rPr/>
        <w:t>principais</w:t>
      </w:r>
      <w:r>
        <w:rPr>
          <w:spacing w:val="1"/>
        </w:rPr>
        <w:t xml:space="preserve"> </w:t>
      </w:r>
      <w:r>
        <w:rPr/>
        <w:t>gases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efeito</w:t>
      </w:r>
      <w:r>
        <w:rPr>
          <w:spacing w:val="1"/>
        </w:rPr>
        <w:t xml:space="preserve"> </w:t>
      </w:r>
      <w:r>
        <w:rPr/>
        <w:t>estufa</w:t>
      </w:r>
      <w:r>
        <w:rPr>
          <w:spacing w:val="1"/>
        </w:rPr>
        <w:t xml:space="preserve"> </w:t>
      </w:r>
      <w:r>
        <w:rPr/>
        <w:t>produzido</w:t>
      </w:r>
      <w:r>
        <w:rPr>
          <w:spacing w:val="1"/>
        </w:rPr>
        <w:t xml:space="preserve"> </w:t>
      </w:r>
      <w:r>
        <w:rPr/>
        <w:t>pelos</w:t>
      </w:r>
      <w:r>
        <w:rPr>
          <w:spacing w:val="1"/>
        </w:rPr>
        <w:t xml:space="preserve"> </w:t>
      </w:r>
      <w:r>
        <w:rPr/>
        <w:t>sistemas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produção</w:t>
      </w:r>
      <w:r>
        <w:rPr>
          <w:spacing w:val="1"/>
        </w:rPr>
        <w:t xml:space="preserve"> </w:t>
      </w:r>
      <w:r>
        <w:rPr/>
        <w:t>agropecuários</w:t>
      </w:r>
      <w:r>
        <w:rPr>
          <w:spacing w:val="-59"/>
        </w:rPr>
        <w:t xml:space="preserve"> </w:t>
      </w:r>
      <w:r>
        <w:rPr>
          <w:rFonts w:ascii="Arial" w:hAnsi="Arial"/>
          <w:b/>
        </w:rPr>
        <w:t>(</w:t>
      </w:r>
      <w:r>
        <w:rPr/>
        <w:t>GOEL</w:t>
      </w:r>
      <w:r>
        <w:rPr>
          <w:spacing w:val="-1"/>
        </w:rPr>
        <w:t xml:space="preserve"> </w:t>
      </w:r>
      <w:r>
        <w:rPr/>
        <w:t>&amp; MAKKAR,</w:t>
      </w:r>
      <w:r>
        <w:rPr>
          <w:spacing w:val="3"/>
        </w:rPr>
        <w:t xml:space="preserve"> </w:t>
      </w:r>
      <w:r>
        <w:rPr/>
        <w:t>2012</w:t>
      </w:r>
      <w:r>
        <w:rPr>
          <w:rFonts w:ascii="Arial" w:hAnsi="Arial"/>
          <w:b/>
        </w:rPr>
        <w:t>).</w:t>
      </w:r>
    </w:p>
    <w:p>
      <w:pPr>
        <w:pStyle w:val="Corpodotexto"/>
        <w:rPr>
          <w:rFonts w:ascii="Arial" w:hAnsi="Arial"/>
          <w:b/>
          <w:b/>
          <w:sz w:val="21"/>
        </w:rPr>
      </w:pPr>
      <w:r>
        <w:rPr>
          <w:rFonts w:ascii="Arial" w:hAnsi="Arial"/>
          <w:b/>
          <w:sz w:val="21"/>
        </w:rPr>
      </w:r>
    </w:p>
    <w:p>
      <w:pPr>
        <w:pStyle w:val="Corpodotexto"/>
        <w:ind w:left="120" w:right="125" w:hanging="0"/>
        <w:jc w:val="both"/>
        <w:rPr/>
      </w:pPr>
      <w:r>
        <w:rPr/>
        <w:t>Além disso, a bracatinga é apontada como melhoradora de solo, pela incorporação de</w:t>
      </w:r>
      <w:r>
        <w:rPr>
          <w:spacing w:val="1"/>
        </w:rPr>
        <w:t xml:space="preserve"> </w:t>
      </w:r>
      <w:r>
        <w:rPr/>
        <w:t>nitrogênio ao solo oriundo da fixação biológica e aumento da disponibilidade de outros</w:t>
      </w:r>
      <w:r>
        <w:rPr>
          <w:spacing w:val="1"/>
        </w:rPr>
        <w:t xml:space="preserve"> </w:t>
      </w:r>
      <w:r>
        <w:rPr/>
        <w:t>minerais</w:t>
      </w:r>
      <w:r>
        <w:rPr>
          <w:spacing w:val="-1"/>
        </w:rPr>
        <w:t xml:space="preserve"> </w:t>
      </w:r>
      <w:r>
        <w:rPr/>
        <w:t>para as</w:t>
      </w:r>
      <w:r>
        <w:rPr>
          <w:spacing w:val="-1"/>
        </w:rPr>
        <w:t xml:space="preserve"> </w:t>
      </w:r>
      <w:r>
        <w:rPr/>
        <w:t>plantas (MAZUCHOWSKI</w:t>
      </w:r>
      <w:r>
        <w:rPr>
          <w:spacing w:val="2"/>
        </w:rPr>
        <w:t xml:space="preserve"> </w:t>
      </w:r>
      <w:r>
        <w:rPr/>
        <w:t>et</w:t>
      </w:r>
      <w:r>
        <w:rPr>
          <w:spacing w:val="-1"/>
        </w:rPr>
        <w:t xml:space="preserve"> </w:t>
      </w:r>
      <w:r>
        <w:rPr/>
        <w:t>al. 2014).</w:t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24" w:hanging="0"/>
        <w:jc w:val="both"/>
        <w:rPr/>
      </w:pPr>
      <w:r>
        <w:rPr/>
        <w:t>Gráfico 2 - Produção de lenha (&gt;5 cm e de 3 a 5 cm de diâmetro), ramos (&lt;3 cm) e forragem</w:t>
      </w:r>
      <w:r>
        <w:rPr>
          <w:spacing w:val="-59"/>
        </w:rPr>
        <w:t xml:space="preserve"> </w:t>
      </w:r>
      <w:r>
        <w:rPr/>
        <w:t>resultante do raleio de bracatingal de 27 meses em três densidades de plantio, Lages, SC,</w:t>
      </w:r>
      <w:r>
        <w:rPr>
          <w:spacing w:val="1"/>
        </w:rPr>
        <w:t xml:space="preserve"> </w:t>
      </w:r>
      <w:r>
        <w:rPr/>
        <w:t>2023.</w:t>
      </w:r>
    </w:p>
    <w:p>
      <w:pPr>
        <w:pStyle w:val="Corpodotexto"/>
        <w:spacing w:before="7" w:after="0"/>
        <w:rPr>
          <w:sz w:val="17"/>
        </w:rPr>
      </w:pPr>
      <w:r>
        <w:rPr>
          <w:sz w:val="17"/>
        </w:rPr>
        <w:drawing>
          <wp:anchor behindDoc="0" distT="0" distB="0" distL="0" distR="0" simplePos="0" locked="0" layoutInCell="0" allowOverlap="1" relativeHeight="4">
            <wp:simplePos x="0" y="0"/>
            <wp:positionH relativeFrom="page">
              <wp:posOffset>900430</wp:posOffset>
            </wp:positionH>
            <wp:positionV relativeFrom="paragraph">
              <wp:posOffset>153670</wp:posOffset>
            </wp:positionV>
            <wp:extent cx="5737225" cy="3209925"/>
            <wp:effectExtent l="0" t="0" r="0" b="0"/>
            <wp:wrapTopAndBottom/>
            <wp:docPr id="4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2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spacing w:before="175" w:after="0"/>
        <w:ind w:left="120" w:right="118" w:hanging="0"/>
        <w:jc w:val="both"/>
        <w:rPr/>
      </w:pPr>
      <w:r>
        <w:rPr>
          <w:rFonts w:ascii="Arial" w:hAnsi="Arial"/>
          <w:b/>
        </w:rPr>
        <w:t>Conclusão</w:t>
      </w:r>
      <w:r>
        <w:rPr/>
        <w:t>: Nas condições experimentais, o raleio do bracatingal aos 27 meses restringiu o</w:t>
      </w:r>
      <w:r>
        <w:rPr>
          <w:spacing w:val="1"/>
        </w:rPr>
        <w:t xml:space="preserve"> </w:t>
      </w:r>
      <w:r>
        <w:rPr/>
        <w:t>crescimento das plantas estabelecidas no espaçamento de 1x1 m, ficando aquém daqueles</w:t>
      </w:r>
      <w:r>
        <w:rPr>
          <w:spacing w:val="1"/>
        </w:rPr>
        <w:t xml:space="preserve"> </w:t>
      </w:r>
      <w:r>
        <w:rPr/>
        <w:t>observados nos espaçamentos de 1x1,5 e 1x2 m. O uso de bracatinga pode ser uma opção</w:t>
      </w:r>
      <w:r>
        <w:rPr>
          <w:spacing w:val="1"/>
        </w:rPr>
        <w:t xml:space="preserve"> </w:t>
      </w:r>
      <w:r>
        <w:rPr/>
        <w:t>atraente ao pecuarista pelo rápido crescimento da planta e por proporcionar forragem e</w:t>
      </w:r>
      <w:r>
        <w:rPr>
          <w:spacing w:val="1"/>
        </w:rPr>
        <w:t xml:space="preserve"> </w:t>
      </w:r>
      <w:r>
        <w:rPr/>
        <w:t>lenha.</w:t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pStyle w:val="Corpodotexto"/>
        <w:rPr>
          <w:sz w:val="24"/>
        </w:rPr>
      </w:pPr>
      <w:r>
        <w:rPr>
          <w:sz w:val="24"/>
        </w:rPr>
      </w:r>
    </w:p>
    <w:p>
      <w:pPr>
        <w:sectPr>
          <w:headerReference w:type="default" r:id="rId7"/>
          <w:type w:val="nextPage"/>
          <w:pgSz w:w="11906" w:h="16838"/>
          <w:pgMar w:left="1300" w:right="1300" w:gutter="0" w:header="297" w:top="166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spacing w:before="182" w:after="0"/>
        <w:ind w:left="120" w:right="123" w:hanging="0"/>
        <w:jc w:val="both"/>
        <w:rPr/>
      </w:pPr>
      <w:r>
        <w:rPr>
          <w:rFonts w:ascii="Arial" w:hAnsi="Arial"/>
          <w:b/>
        </w:rPr>
        <w:t>Agradecimento:</w:t>
      </w:r>
      <w:r>
        <w:rPr>
          <w:rFonts w:ascii="Arial" w:hAnsi="Arial"/>
          <w:b/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FAPESC,</w:t>
      </w:r>
      <w:r>
        <w:rPr>
          <w:spacing w:val="1"/>
        </w:rPr>
        <w:t xml:space="preserve"> </w:t>
      </w:r>
      <w:r>
        <w:rPr/>
        <w:t>Base-PRA,</w:t>
      </w:r>
      <w:r>
        <w:rPr>
          <w:spacing w:val="1"/>
        </w:rPr>
        <w:t xml:space="preserve"> </w:t>
      </w:r>
      <w:r>
        <w:rPr/>
        <w:t>2021TR00139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EPAGRI,</w:t>
      </w:r>
      <w:r>
        <w:rPr>
          <w:spacing w:val="1"/>
        </w:rPr>
        <w:t xml:space="preserve"> </w:t>
      </w:r>
      <w:r>
        <w:rPr/>
        <w:t>projeto</w:t>
      </w:r>
      <w:r>
        <w:rPr>
          <w:spacing w:val="1"/>
        </w:rPr>
        <w:t xml:space="preserve"> </w:t>
      </w:r>
      <w:r>
        <w:rPr/>
        <w:t>Pecuária</w:t>
      </w:r>
      <w:r>
        <w:rPr>
          <w:spacing w:val="-59"/>
        </w:rPr>
        <w:t xml:space="preserve"> </w:t>
      </w:r>
      <w:r>
        <w:rPr/>
        <w:t>conSCiente</w:t>
      </w:r>
      <w:r>
        <w:rPr>
          <w:spacing w:val="1"/>
        </w:rPr>
        <w:t xml:space="preserve"> </w:t>
      </w:r>
      <w:r>
        <w:rPr/>
        <w:t>Carbono</w:t>
      </w:r>
      <w:r>
        <w:rPr>
          <w:spacing w:val="-1"/>
        </w:rPr>
        <w:t xml:space="preserve"> </w:t>
      </w:r>
      <w:r>
        <w:rPr/>
        <w:t>Zero,</w:t>
      </w:r>
      <w:r>
        <w:rPr>
          <w:spacing w:val="1"/>
        </w:rPr>
        <w:t xml:space="preserve"> </w:t>
      </w:r>
      <w:r>
        <w:rPr/>
        <w:t>pelo</w:t>
      </w:r>
      <w:r>
        <w:rPr>
          <w:spacing w:val="-1"/>
        </w:rPr>
        <w:t xml:space="preserve"> </w:t>
      </w:r>
      <w:r>
        <w:rPr/>
        <w:t>financiamento</w:t>
      </w:r>
      <w:r>
        <w:rPr>
          <w:spacing w:val="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projeto.</w:t>
      </w:r>
    </w:p>
    <w:p>
      <w:pPr>
        <w:pStyle w:val="Corpodotexto"/>
        <w:spacing w:before="10" w:after="0"/>
        <w:rPr>
          <w:sz w:val="19"/>
        </w:rPr>
      </w:pPr>
      <w:r>
        <w:rPr>
          <w:sz w:val="19"/>
        </w:rPr>
      </w:r>
    </w:p>
    <w:p>
      <w:pPr>
        <w:pStyle w:val="Ttulo1"/>
        <w:rPr/>
      </w:pPr>
      <w:r>
        <w:rPr/>
        <w:t>SISGEN,</w:t>
      </w:r>
      <w:r>
        <w:rPr>
          <w:spacing w:val="-3"/>
        </w:rPr>
        <w:t xml:space="preserve"> </w:t>
      </w:r>
      <w:r>
        <w:rPr/>
        <w:t>COMITÊ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ÉTICA,</w:t>
      </w:r>
      <w:r>
        <w:rPr>
          <w:spacing w:val="-2"/>
        </w:rPr>
        <w:t xml:space="preserve"> </w:t>
      </w:r>
      <w:r>
        <w:rPr/>
        <w:t>PLATAFORMA</w:t>
      </w:r>
      <w:r>
        <w:rPr>
          <w:spacing w:val="-3"/>
        </w:rPr>
        <w:t xml:space="preserve"> </w:t>
      </w:r>
      <w:r>
        <w:rPr/>
        <w:t>BRASIL:</w:t>
      </w:r>
      <w:r>
        <w:rPr>
          <w:spacing w:val="-3"/>
        </w:rPr>
        <w:t xml:space="preserve"> </w:t>
      </w:r>
      <w:r>
        <w:rPr/>
        <w:t>A89A5FC</w:t>
      </w:r>
    </w:p>
    <w:p>
      <w:pPr>
        <w:pStyle w:val="Corpodotexto"/>
        <w:spacing w:before="11" w:after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before="0" w:after="0"/>
        <w:ind w:left="120" w:right="0" w:hanging="0"/>
        <w:jc w:val="left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  <w:t>Referências:</w:t>
      </w:r>
    </w:p>
    <w:p>
      <w:pPr>
        <w:pStyle w:val="Corpodotexto"/>
        <w:spacing w:before="9" w:after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orpodotexto"/>
        <w:ind w:left="120" w:right="117" w:hanging="0"/>
        <w:jc w:val="both"/>
        <w:rPr/>
      </w:pPr>
      <w:r>
        <w:rPr/>
        <w:t>BRANDES, D.; FREITAS, E.A.G.. Taninos condensados - uma ferramenta para melhorar o</w:t>
      </w:r>
      <w:r>
        <w:rPr>
          <w:spacing w:val="1"/>
        </w:rPr>
        <w:t xml:space="preserve"> </w:t>
      </w:r>
      <w:r>
        <w:rPr/>
        <w:t>desempenho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ruminantes.</w:t>
      </w:r>
      <w:r>
        <w:rPr>
          <w:spacing w:val="1"/>
        </w:rPr>
        <w:t xml:space="preserve"> </w:t>
      </w:r>
      <w:r>
        <w:rPr/>
        <w:t>Agropecuária</w:t>
      </w:r>
      <w:r>
        <w:rPr>
          <w:spacing w:val="1"/>
        </w:rPr>
        <w:t xml:space="preserve"> </w:t>
      </w:r>
      <w:r>
        <w:rPr/>
        <w:t>Catarinense,</w:t>
      </w:r>
      <w:r>
        <w:rPr>
          <w:spacing w:val="1"/>
        </w:rPr>
        <w:t xml:space="preserve"> </w:t>
      </w:r>
      <w:r>
        <w:rPr/>
        <w:t>Florianópolis,</w:t>
      </w:r>
      <w:r>
        <w:rPr>
          <w:spacing w:val="1"/>
        </w:rPr>
        <w:t xml:space="preserve"> </w:t>
      </w:r>
      <w:r>
        <w:rPr/>
        <w:t>v.5,</w:t>
      </w:r>
      <w:r>
        <w:rPr>
          <w:spacing w:val="1"/>
        </w:rPr>
        <w:t xml:space="preserve"> </w:t>
      </w:r>
      <w:r>
        <w:rPr/>
        <w:t>n.3,</w:t>
      </w:r>
      <w:r>
        <w:rPr>
          <w:spacing w:val="1"/>
        </w:rPr>
        <w:t xml:space="preserve"> </w:t>
      </w:r>
      <w:r>
        <w:rPr/>
        <w:t>p.44-48,</w:t>
      </w:r>
      <w:r>
        <w:rPr>
          <w:spacing w:val="-59"/>
        </w:rPr>
        <w:t xml:space="preserve"> </w:t>
      </w:r>
      <w:r>
        <w:rPr/>
        <w:t>1992.</w:t>
      </w:r>
    </w:p>
    <w:p>
      <w:pPr>
        <w:pStyle w:val="Corpodotexto"/>
        <w:rPr>
          <w:sz w:val="21"/>
        </w:rPr>
      </w:pPr>
      <w:r>
        <w:rPr>
          <w:sz w:val="21"/>
        </w:rPr>
      </w:r>
    </w:p>
    <w:p>
      <w:pPr>
        <w:pStyle w:val="Corpodotexto"/>
        <w:ind w:left="120" w:right="121" w:hanging="0"/>
        <w:jc w:val="both"/>
        <w:rPr/>
      </w:pPr>
      <w:r>
        <w:rPr/>
        <w:t>EMBRAPA - Empresa Brasileira de Pesquisa Agropecuária/Centro Nacional de Pesquisa de</w:t>
      </w:r>
      <w:r>
        <w:rPr>
          <w:spacing w:val="1"/>
        </w:rPr>
        <w:t xml:space="preserve"> </w:t>
      </w:r>
      <w:r>
        <w:rPr/>
        <w:t>Florestas, Curitiba, PR. Manual técnico da bracatinga (Mimosa scabrella Benth), por Antonio</w:t>
      </w:r>
      <w:r>
        <w:rPr>
          <w:spacing w:val="-59"/>
        </w:rPr>
        <w:t xml:space="preserve"> </w:t>
      </w:r>
      <w:r>
        <w:rPr/>
        <w:t>Aparecido</w:t>
      </w:r>
      <w:r>
        <w:rPr>
          <w:spacing w:val="-2"/>
        </w:rPr>
        <w:t xml:space="preserve"> </w:t>
      </w:r>
      <w:r>
        <w:rPr/>
        <w:t>Carpanezzi</w:t>
      </w:r>
      <w:r>
        <w:rPr>
          <w:spacing w:val="-2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outros.</w:t>
      </w:r>
      <w:r>
        <w:rPr>
          <w:spacing w:val="-4"/>
        </w:rPr>
        <w:t xml:space="preserve"> </w:t>
      </w:r>
      <w:r>
        <w:rPr/>
        <w:t>Curitiba,</w:t>
      </w:r>
      <w:r>
        <w:rPr>
          <w:spacing w:val="-2"/>
        </w:rPr>
        <w:t xml:space="preserve"> </w:t>
      </w:r>
      <w:r>
        <w:rPr/>
        <w:t>1988.</w:t>
      </w:r>
      <w:r>
        <w:rPr>
          <w:spacing w:val="-3"/>
        </w:rPr>
        <w:t xml:space="preserve"> </w:t>
      </w:r>
      <w:r>
        <w:rPr/>
        <w:t>70p.</w:t>
      </w:r>
      <w:r>
        <w:rPr>
          <w:spacing w:val="-2"/>
        </w:rPr>
        <w:t xml:space="preserve"> </w:t>
      </w:r>
      <w:r>
        <w:rPr/>
        <w:t>(EMBRAPA.</w:t>
      </w:r>
      <w:r>
        <w:rPr>
          <w:spacing w:val="-3"/>
        </w:rPr>
        <w:t xml:space="preserve"> </w:t>
      </w:r>
      <w:r>
        <w:rPr/>
        <w:t>CNPF. Documentos,</w:t>
      </w:r>
      <w:r>
        <w:rPr>
          <w:spacing w:val="-2"/>
        </w:rPr>
        <w:t xml:space="preserve"> </w:t>
      </w:r>
      <w:r>
        <w:rPr/>
        <w:t>20).</w:t>
      </w:r>
    </w:p>
    <w:p>
      <w:pPr>
        <w:pStyle w:val="Corpodotexto"/>
        <w:spacing w:before="9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22" w:hanging="0"/>
        <w:jc w:val="both"/>
        <w:rPr/>
      </w:pPr>
      <w:r>
        <w:rPr/>
        <w:t>GOEL,</w:t>
      </w:r>
      <w:r>
        <w:rPr>
          <w:spacing w:val="1"/>
        </w:rPr>
        <w:t xml:space="preserve"> </w:t>
      </w:r>
      <w:r>
        <w:rPr/>
        <w:t>G.;</w:t>
      </w:r>
      <w:r>
        <w:rPr>
          <w:spacing w:val="1"/>
        </w:rPr>
        <w:t xml:space="preserve"> </w:t>
      </w:r>
      <w:r>
        <w:rPr/>
        <w:t>MAKKAR,</w:t>
      </w:r>
      <w:r>
        <w:rPr>
          <w:spacing w:val="1"/>
        </w:rPr>
        <w:t xml:space="preserve"> </w:t>
      </w:r>
      <w:r>
        <w:rPr/>
        <w:t>H.</w:t>
      </w:r>
      <w:r>
        <w:rPr>
          <w:spacing w:val="1"/>
        </w:rPr>
        <w:t xml:space="preserve"> </w:t>
      </w:r>
      <w:r>
        <w:rPr/>
        <w:t>P.</w:t>
      </w:r>
      <w:r>
        <w:rPr>
          <w:spacing w:val="1"/>
        </w:rPr>
        <w:t xml:space="preserve"> </w:t>
      </w:r>
      <w:r>
        <w:rPr/>
        <w:t>S.</w:t>
      </w:r>
      <w:r>
        <w:rPr>
          <w:spacing w:val="1"/>
        </w:rPr>
        <w:t xml:space="preserve"> </w:t>
      </w:r>
      <w:r>
        <w:rPr/>
        <w:t>Methane</w:t>
      </w:r>
      <w:r>
        <w:rPr>
          <w:spacing w:val="1"/>
        </w:rPr>
        <w:t xml:space="preserve"> </w:t>
      </w:r>
      <w:r>
        <w:rPr/>
        <w:t>mitigation</w:t>
      </w:r>
      <w:r>
        <w:rPr>
          <w:spacing w:val="1"/>
        </w:rPr>
        <w:t xml:space="preserve"> </w:t>
      </w:r>
      <w:r>
        <w:rPr/>
        <w:t>from</w:t>
      </w:r>
      <w:r>
        <w:rPr>
          <w:spacing w:val="1"/>
        </w:rPr>
        <w:t xml:space="preserve"> </w:t>
      </w:r>
      <w:r>
        <w:rPr/>
        <w:t>ruminants</w:t>
      </w:r>
      <w:r>
        <w:rPr>
          <w:spacing w:val="1"/>
        </w:rPr>
        <w:t xml:space="preserve"> </w:t>
      </w:r>
      <w:r>
        <w:rPr/>
        <w:t>using</w:t>
      </w:r>
      <w:r>
        <w:rPr>
          <w:spacing w:val="1"/>
        </w:rPr>
        <w:t xml:space="preserve"> </w:t>
      </w:r>
      <w:r>
        <w:rPr/>
        <w:t>tannins</w:t>
      </w:r>
      <w:r>
        <w:rPr>
          <w:spacing w:val="1"/>
        </w:rPr>
        <w:t xml:space="preserve"> </w:t>
      </w:r>
      <w:r>
        <w:rPr/>
        <w:t>and</w:t>
      </w:r>
      <w:r>
        <w:rPr>
          <w:spacing w:val="1"/>
        </w:rPr>
        <w:t xml:space="preserve"> </w:t>
      </w:r>
      <w:r>
        <w:rPr/>
        <w:t>saponins.</w:t>
      </w:r>
      <w:r>
        <w:rPr>
          <w:spacing w:val="-1"/>
        </w:rPr>
        <w:t xml:space="preserve"> </w:t>
      </w:r>
      <w:r>
        <w:rPr/>
        <w:t>Tropical animal health</w:t>
      </w:r>
      <w:r>
        <w:rPr>
          <w:spacing w:val="-1"/>
        </w:rPr>
        <w:t xml:space="preserve"> </w:t>
      </w:r>
      <w:r>
        <w:rPr/>
        <w:t>and</w:t>
      </w:r>
      <w:r>
        <w:rPr>
          <w:spacing w:val="-1"/>
        </w:rPr>
        <w:t xml:space="preserve"> </w:t>
      </w:r>
      <w:r>
        <w:rPr/>
        <w:t>production, v. 44,</w:t>
      </w:r>
      <w:r>
        <w:rPr>
          <w:spacing w:val="-2"/>
        </w:rPr>
        <w:t xml:space="preserve"> </w:t>
      </w:r>
      <w:r>
        <w:rPr/>
        <w:t>p. 729-739, 2012.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27" w:hanging="0"/>
        <w:jc w:val="both"/>
        <w:rPr/>
      </w:pPr>
      <w:r>
        <w:rPr/>
        <w:t>MACHADO, D.B. Teor de tanino em amostras de bracatinga (Mimosa scabrella). Relatório</w:t>
      </w:r>
      <w:r>
        <w:rPr>
          <w:spacing w:val="1"/>
        </w:rPr>
        <w:t xml:space="preserve"> </w:t>
      </w:r>
      <w:r>
        <w:rPr/>
        <w:t>interno,</w:t>
      </w:r>
      <w:r>
        <w:rPr>
          <w:spacing w:val="-2"/>
        </w:rPr>
        <w:t xml:space="preserve"> </w:t>
      </w:r>
      <w:r>
        <w:rPr/>
        <w:t>Lages,</w:t>
      </w:r>
      <w:r>
        <w:rPr>
          <w:spacing w:val="1"/>
        </w:rPr>
        <w:t xml:space="preserve"> </w:t>
      </w:r>
      <w:r>
        <w:rPr/>
        <w:t>2021.</w:t>
      </w:r>
      <w:r>
        <w:rPr>
          <w:spacing w:val="1"/>
        </w:rPr>
        <w:t xml:space="preserve"> </w:t>
      </w:r>
      <w:r>
        <w:rPr/>
        <w:t>4p.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21" w:hanging="0"/>
        <w:jc w:val="both"/>
        <w:rPr/>
      </w:pPr>
      <w:r>
        <w:rPr/>
        <w:t>MAZUCHOWSKI,</w:t>
      </w:r>
      <w:r>
        <w:rPr>
          <w:spacing w:val="1"/>
        </w:rPr>
        <w:t xml:space="preserve"> </w:t>
      </w:r>
      <w:r>
        <w:rPr/>
        <w:t>J.</w:t>
      </w:r>
      <w:r>
        <w:rPr>
          <w:spacing w:val="1"/>
        </w:rPr>
        <w:t xml:space="preserve"> </w:t>
      </w:r>
      <w:r>
        <w:rPr/>
        <w:t>Z.;</w:t>
      </w:r>
      <w:r>
        <w:rPr>
          <w:spacing w:val="1"/>
        </w:rPr>
        <w:t xml:space="preserve"> </w:t>
      </w:r>
      <w:r>
        <w:rPr/>
        <w:t>LUCA,</w:t>
      </w:r>
      <w:r>
        <w:rPr>
          <w:spacing w:val="1"/>
        </w:rPr>
        <w:t xml:space="preserve"> </w:t>
      </w:r>
      <w:r>
        <w:rPr/>
        <w:t>F.V.de;</w:t>
      </w:r>
      <w:r>
        <w:rPr>
          <w:spacing w:val="1"/>
        </w:rPr>
        <w:t xml:space="preserve"> </w:t>
      </w:r>
      <w:r>
        <w:rPr/>
        <w:t>BAUER,</w:t>
      </w:r>
      <w:r>
        <w:rPr>
          <w:spacing w:val="1"/>
        </w:rPr>
        <w:t xml:space="preserve"> </w:t>
      </w:r>
      <w:r>
        <w:rPr/>
        <w:t>E.;</w:t>
      </w:r>
      <w:r>
        <w:rPr>
          <w:spacing w:val="1"/>
        </w:rPr>
        <w:t xml:space="preserve"> </w:t>
      </w:r>
      <w:r>
        <w:rPr/>
        <w:t>GOMES,</w:t>
      </w:r>
      <w:r>
        <w:rPr>
          <w:spacing w:val="1"/>
        </w:rPr>
        <w:t xml:space="preserve"> </w:t>
      </w:r>
      <w:r>
        <w:rPr/>
        <w:t>G.S.;</w:t>
      </w:r>
      <w:r>
        <w:rPr>
          <w:spacing w:val="1"/>
        </w:rPr>
        <w:t xml:space="preserve"> </w:t>
      </w:r>
      <w:r>
        <w:rPr/>
        <w:t>SIGNOR,</w:t>
      </w:r>
      <w:r>
        <w:rPr>
          <w:spacing w:val="1"/>
        </w:rPr>
        <w:t xml:space="preserve"> </w:t>
      </w:r>
      <w:r>
        <w:rPr/>
        <w:t>P.;</w:t>
      </w:r>
      <w:r>
        <w:rPr>
          <w:spacing w:val="-59"/>
        </w:rPr>
        <w:t xml:space="preserve"> </w:t>
      </w:r>
      <w:r>
        <w:rPr/>
        <w:t>SANQUETTA,</w:t>
      </w:r>
      <w:r>
        <w:rPr>
          <w:spacing w:val="2"/>
        </w:rPr>
        <w:t xml:space="preserve"> </w:t>
      </w:r>
      <w:r>
        <w:rPr/>
        <w:t>C.R.;</w:t>
      </w:r>
      <w:r>
        <w:rPr>
          <w:spacing w:val="58"/>
        </w:rPr>
        <w:t xml:space="preserve"> </w:t>
      </w:r>
      <w:r>
        <w:rPr/>
        <w:t>DALLA</w:t>
      </w:r>
      <w:r>
        <w:rPr>
          <w:spacing w:val="61"/>
        </w:rPr>
        <w:t xml:space="preserve"> </w:t>
      </w:r>
      <w:r>
        <w:rPr/>
        <w:t>CORTE,</w:t>
      </w:r>
      <w:r>
        <w:rPr>
          <w:spacing w:val="60"/>
        </w:rPr>
        <w:t xml:space="preserve"> </w:t>
      </w:r>
      <w:r>
        <w:rPr/>
        <w:t>A.P.;</w:t>
      </w:r>
      <w:r>
        <w:rPr>
          <w:spacing w:val="59"/>
        </w:rPr>
        <w:t xml:space="preserve"> </w:t>
      </w:r>
      <w:r>
        <w:rPr/>
        <w:t>MELLO,</w:t>
      </w:r>
      <w:r>
        <w:rPr>
          <w:spacing w:val="58"/>
        </w:rPr>
        <w:t xml:space="preserve"> </w:t>
      </w:r>
      <w:r>
        <w:rPr/>
        <w:t>A.A.de;  PEDROSA-MACEDO,</w:t>
      </w:r>
      <w:r>
        <w:rPr>
          <w:spacing w:val="60"/>
        </w:rPr>
        <w:t xml:space="preserve"> </w:t>
      </w:r>
      <w:r>
        <w:rPr/>
        <w:t>J.H.;</w:t>
      </w:r>
    </w:p>
    <w:p>
      <w:pPr>
        <w:pStyle w:val="Corpodotexto"/>
        <w:ind w:left="120" w:right="119" w:hanging="0"/>
        <w:jc w:val="both"/>
        <w:rPr/>
      </w:pPr>
      <w:r>
        <w:rPr/>
        <w:t>MAAS, G.C.B.; RECH, T.D. Atributos alternativos da bracatinga. In: MAZUCHOWSKI, J. Z.;</w:t>
      </w:r>
      <w:r>
        <w:rPr>
          <w:spacing w:val="1"/>
        </w:rPr>
        <w:t xml:space="preserve"> </w:t>
      </w:r>
      <w:r>
        <w:rPr/>
        <w:t>RECH,</w:t>
      </w:r>
      <w:r>
        <w:rPr>
          <w:spacing w:val="1"/>
        </w:rPr>
        <w:t xml:space="preserve"> </w:t>
      </w:r>
      <w:r>
        <w:rPr/>
        <w:t>T.</w:t>
      </w:r>
      <w:r>
        <w:rPr>
          <w:spacing w:val="1"/>
        </w:rPr>
        <w:t xml:space="preserve"> </w:t>
      </w:r>
      <w:r>
        <w:rPr/>
        <w:t>D.;</w:t>
      </w:r>
      <w:r>
        <w:rPr>
          <w:spacing w:val="1"/>
        </w:rPr>
        <w:t xml:space="preserve"> </w:t>
      </w:r>
      <w:r>
        <w:rPr/>
        <w:t>TORESAN,</w:t>
      </w:r>
      <w:r>
        <w:rPr>
          <w:spacing w:val="1"/>
        </w:rPr>
        <w:t xml:space="preserve"> </w:t>
      </w:r>
      <w:r>
        <w:rPr/>
        <w:t>L.</w:t>
      </w:r>
      <w:r>
        <w:rPr>
          <w:spacing w:val="1"/>
        </w:rPr>
        <w:t xml:space="preserve"> </w:t>
      </w:r>
      <w:r>
        <w:rPr/>
        <w:t>BRACATINGA:</w:t>
      </w:r>
      <w:r>
        <w:rPr>
          <w:spacing w:val="1"/>
        </w:rPr>
        <w:t xml:space="preserve"> </w:t>
      </w:r>
      <w:r>
        <w:rPr/>
        <w:t>Cultivo,</w:t>
      </w:r>
      <w:r>
        <w:rPr>
          <w:spacing w:val="1"/>
        </w:rPr>
        <w:t xml:space="preserve"> </w:t>
      </w:r>
      <w:r>
        <w:rPr/>
        <w:t>manejo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usos</w:t>
      </w:r>
      <w:r>
        <w:rPr>
          <w:spacing w:val="1"/>
        </w:rPr>
        <w:t xml:space="preserve"> </w:t>
      </w:r>
      <w:r>
        <w:rPr/>
        <w:t>da</w:t>
      </w:r>
      <w:r>
        <w:rPr>
          <w:spacing w:val="61"/>
        </w:rPr>
        <w:t xml:space="preserve"> </w:t>
      </w:r>
      <w:r>
        <w:rPr/>
        <w:t>espécie.</w:t>
      </w:r>
      <w:r>
        <w:rPr>
          <w:spacing w:val="1"/>
        </w:rPr>
        <w:t xml:space="preserve"> </w:t>
      </w:r>
      <w:r>
        <w:rPr/>
        <w:t>Florianópolis: Epagri,</w:t>
      </w:r>
      <w:r>
        <w:rPr>
          <w:spacing w:val="3"/>
        </w:rPr>
        <w:t xml:space="preserve"> </w:t>
      </w:r>
      <w:r>
        <w:rPr/>
        <w:t>2014.</w:t>
      </w:r>
      <w:r>
        <w:rPr>
          <w:spacing w:val="-1"/>
        </w:rPr>
        <w:t xml:space="preserve"> </w:t>
      </w:r>
      <w:r>
        <w:rPr/>
        <w:t>p. 229-242</w:t>
      </w:r>
    </w:p>
    <w:p>
      <w:pPr>
        <w:pStyle w:val="Corpodotexto"/>
        <w:spacing w:before="11" w:after="0"/>
        <w:rPr>
          <w:sz w:val="20"/>
        </w:rPr>
      </w:pPr>
      <w:r>
        <w:rPr>
          <w:sz w:val="20"/>
        </w:rPr>
      </w:r>
    </w:p>
    <w:p>
      <w:pPr>
        <w:pStyle w:val="Corpodotexto"/>
        <w:ind w:left="120" w:right="130" w:hanging="0"/>
        <w:jc w:val="both"/>
        <w:rPr/>
      </w:pPr>
      <w:r>
        <w:rPr/>
        <w:t>R CORE TEAM. R: A language and environment for statistical computing. R Foundation for</w:t>
      </w:r>
      <w:r>
        <w:rPr>
          <w:spacing w:val="1"/>
        </w:rPr>
        <w:t xml:space="preserve"> </w:t>
      </w:r>
      <w:r>
        <w:rPr/>
        <w:t>Statistical</w:t>
      </w:r>
      <w:r>
        <w:rPr>
          <w:spacing w:val="-1"/>
        </w:rPr>
        <w:t xml:space="preserve"> </w:t>
      </w:r>
      <w:r>
        <w:rPr/>
        <w:t>Computing, Vienna,</w:t>
      </w:r>
      <w:r>
        <w:rPr>
          <w:spacing w:val="1"/>
        </w:rPr>
        <w:t xml:space="preserve"> </w:t>
      </w:r>
      <w:r>
        <w:rPr/>
        <w:t>Austria. URL https://</w:t>
      </w:r>
      <w:hyperlink r:id="rId8">
        <w:r>
          <w:rPr/>
          <w:t>www.R-project.org/.</w:t>
        </w:r>
        <w:r>
          <w:rPr>
            <w:spacing w:val="-2"/>
          </w:rPr>
          <w:t xml:space="preserve"> </w:t>
        </w:r>
      </w:hyperlink>
      <w:r>
        <w:rPr/>
        <w:t>2022.</w:t>
      </w:r>
    </w:p>
    <w:p>
      <w:pPr>
        <w:pStyle w:val="Corpodo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Corpodotexto"/>
        <w:spacing w:lineRule="exact" w:line="252"/>
        <w:ind w:left="120" w:right="0" w:hanging="0"/>
        <w:jc w:val="both"/>
        <w:rPr/>
      </w:pPr>
      <w:r>
        <w:rPr/>
        <w:t>RECH,</w:t>
      </w:r>
      <w:r>
        <w:rPr>
          <w:spacing w:val="17"/>
        </w:rPr>
        <w:t xml:space="preserve"> </w:t>
      </w:r>
      <w:r>
        <w:rPr/>
        <w:t>T.</w:t>
      </w:r>
      <w:r>
        <w:rPr>
          <w:spacing w:val="16"/>
        </w:rPr>
        <w:t xml:space="preserve"> </w:t>
      </w:r>
      <w:r>
        <w:rPr/>
        <w:t>D.;</w:t>
      </w:r>
      <w:r>
        <w:rPr>
          <w:spacing w:val="17"/>
        </w:rPr>
        <w:t xml:space="preserve"> </w:t>
      </w:r>
      <w:r>
        <w:rPr/>
        <w:t>PILAR,</w:t>
      </w:r>
      <w:r>
        <w:rPr>
          <w:spacing w:val="18"/>
        </w:rPr>
        <w:t xml:space="preserve"> </w:t>
      </w:r>
      <w:r>
        <w:rPr/>
        <w:t>L.</w:t>
      </w:r>
      <w:r>
        <w:rPr>
          <w:spacing w:val="16"/>
        </w:rPr>
        <w:t xml:space="preserve"> </w:t>
      </w:r>
      <w:r>
        <w:rPr/>
        <w:t>A.;</w:t>
      </w:r>
      <w:r>
        <w:rPr>
          <w:spacing w:val="15"/>
        </w:rPr>
        <w:t xml:space="preserve"> </w:t>
      </w:r>
      <w:r>
        <w:rPr/>
        <w:t>DALLA</w:t>
      </w:r>
      <w:r>
        <w:rPr>
          <w:spacing w:val="18"/>
        </w:rPr>
        <w:t xml:space="preserve"> </w:t>
      </w:r>
      <w:r>
        <w:rPr/>
        <w:t>COSTA,</w:t>
      </w:r>
      <w:r>
        <w:rPr>
          <w:spacing w:val="16"/>
        </w:rPr>
        <w:t xml:space="preserve"> </w:t>
      </w:r>
      <w:r>
        <w:rPr/>
        <w:t>M.;</w:t>
      </w:r>
      <w:r>
        <w:rPr>
          <w:spacing w:val="15"/>
        </w:rPr>
        <w:t xml:space="preserve"> </w:t>
      </w:r>
      <w:r>
        <w:rPr/>
        <w:t>RECH,</w:t>
      </w:r>
      <w:r>
        <w:rPr>
          <w:spacing w:val="20"/>
        </w:rPr>
        <w:t xml:space="preserve"> </w:t>
      </w:r>
      <w:r>
        <w:rPr/>
        <w:t>Â.</w:t>
      </w:r>
      <w:r>
        <w:rPr>
          <w:spacing w:val="16"/>
        </w:rPr>
        <w:t xml:space="preserve"> </w:t>
      </w:r>
      <w:r>
        <w:rPr/>
        <w:t>F.;</w:t>
      </w:r>
      <w:r>
        <w:rPr>
          <w:spacing w:val="15"/>
        </w:rPr>
        <w:t xml:space="preserve"> </w:t>
      </w:r>
      <w:r>
        <w:rPr/>
        <w:t>SCHNEIDER,</w:t>
      </w:r>
      <w:r>
        <w:rPr>
          <w:spacing w:val="18"/>
        </w:rPr>
        <w:t xml:space="preserve"> </w:t>
      </w:r>
      <w:r>
        <w:rPr/>
        <w:t>Á.;</w:t>
      </w:r>
      <w:r>
        <w:rPr>
          <w:spacing w:val="16"/>
        </w:rPr>
        <w:t xml:space="preserve"> </w:t>
      </w:r>
      <w:r>
        <w:rPr/>
        <w:t>PRIMIERI,</w:t>
      </w:r>
    </w:p>
    <w:p>
      <w:pPr>
        <w:pStyle w:val="Corpodotexto"/>
        <w:ind w:left="120" w:right="123" w:hanging="0"/>
        <w:jc w:val="both"/>
        <w:rPr/>
      </w:pPr>
      <w:r>
        <w:rPr/>
        <w:t>S. Forragem de bracatinga resultante do processo de desrama de bracatingas cultivadas. In:</w:t>
      </w:r>
      <w:r>
        <w:rPr>
          <w:spacing w:val="-59"/>
        </w:rPr>
        <w:t xml:space="preserve"> </w:t>
      </w:r>
      <w:r>
        <w:rPr/>
        <w:t>SIMPÓSIO</w:t>
      </w:r>
      <w:r>
        <w:rPr>
          <w:spacing w:val="1"/>
        </w:rPr>
        <w:t xml:space="preserve"> </w:t>
      </w:r>
      <w:r>
        <w:rPr/>
        <w:t>INTERNACIONAL</w:t>
      </w:r>
      <w:r>
        <w:rPr>
          <w:spacing w:val="1"/>
        </w:rPr>
        <w:t xml:space="preserve"> </w:t>
      </w:r>
      <w:r>
        <w:rPr/>
        <w:t>CIÊNCIA,</w:t>
      </w:r>
      <w:r>
        <w:rPr>
          <w:spacing w:val="1"/>
        </w:rPr>
        <w:t xml:space="preserve"> </w:t>
      </w:r>
      <w:r>
        <w:rPr/>
        <w:t>SAÚDE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TERRITÓRIO,</w:t>
      </w:r>
      <w:r>
        <w:rPr>
          <w:spacing w:val="1"/>
        </w:rPr>
        <w:t xml:space="preserve"> </w:t>
      </w:r>
      <w:r>
        <w:rPr/>
        <w:t>7,</w:t>
      </w:r>
      <w:r>
        <w:rPr>
          <w:spacing w:val="1"/>
        </w:rPr>
        <w:t xml:space="preserve"> </w:t>
      </w:r>
      <w:r>
        <w:rPr/>
        <w:t>2023,</w:t>
      </w:r>
      <w:r>
        <w:rPr>
          <w:spacing w:val="1"/>
        </w:rPr>
        <w:t xml:space="preserve"> </w:t>
      </w:r>
      <w:r>
        <w:rPr/>
        <w:t>Lages,</w:t>
      </w:r>
      <w:r>
        <w:rPr>
          <w:spacing w:val="1"/>
        </w:rPr>
        <w:t xml:space="preserve"> </w:t>
      </w:r>
      <w:r>
        <w:rPr/>
        <w:t>Sc.</w:t>
      </w:r>
      <w:r>
        <w:rPr>
          <w:spacing w:val="1"/>
        </w:rPr>
        <w:t xml:space="preserve"> </w:t>
      </w:r>
      <w:r>
        <w:rPr/>
        <w:t>Resumos. Lages,</w:t>
      </w:r>
      <w:r>
        <w:rPr>
          <w:spacing w:val="-1"/>
        </w:rPr>
        <w:t xml:space="preserve"> </w:t>
      </w:r>
      <w:r>
        <w:rPr/>
        <w:t>SC:</w:t>
      </w:r>
      <w:r>
        <w:rPr>
          <w:spacing w:val="1"/>
        </w:rPr>
        <w:t xml:space="preserve"> </w:t>
      </w:r>
      <w:r>
        <w:rPr/>
        <w:t>Uniplac, 2023.</w:t>
      </w:r>
      <w:r>
        <w:rPr>
          <w:spacing w:val="1"/>
        </w:rPr>
        <w:t xml:space="preserve"> </w:t>
      </w:r>
      <w:r>
        <w:rPr/>
        <w:t>p.</w:t>
      </w:r>
      <w:r>
        <w:rPr>
          <w:spacing w:val="-1"/>
        </w:rPr>
        <w:t xml:space="preserve"> </w:t>
      </w:r>
      <w:r>
        <w:rPr/>
        <w:t>46-46.</w:t>
      </w:r>
    </w:p>
    <w:p>
      <w:pPr>
        <w:pStyle w:val="Corpodotexto"/>
        <w:spacing w:before="11" w:after="0"/>
        <w:rPr>
          <w:sz w:val="20"/>
        </w:rPr>
      </w:pPr>
      <w:r>
        <w:rPr>
          <w:sz w:val="20"/>
        </w:rPr>
      </w:r>
    </w:p>
    <w:p>
      <w:pPr>
        <w:pStyle w:val="Corpodotexto"/>
        <w:spacing w:lineRule="exact" w:line="252"/>
        <w:ind w:left="120" w:right="0" w:hanging="0"/>
        <w:jc w:val="both"/>
        <w:rPr/>
      </w:pPr>
      <w:r>
        <w:rPr/>
        <w:t>RECH,</w:t>
      </w:r>
      <w:r>
        <w:rPr>
          <w:spacing w:val="13"/>
        </w:rPr>
        <w:t xml:space="preserve"> </w:t>
      </w:r>
      <w:r>
        <w:rPr/>
        <w:t>T.</w:t>
      </w:r>
      <w:r>
        <w:rPr>
          <w:spacing w:val="12"/>
        </w:rPr>
        <w:t xml:space="preserve"> </w:t>
      </w:r>
      <w:r>
        <w:rPr/>
        <w:t>D.;</w:t>
      </w:r>
      <w:r>
        <w:rPr>
          <w:spacing w:val="11"/>
        </w:rPr>
        <w:t xml:space="preserve"> </w:t>
      </w:r>
      <w:r>
        <w:rPr/>
        <w:t>RECH,</w:t>
      </w:r>
      <w:r>
        <w:rPr>
          <w:spacing w:val="14"/>
        </w:rPr>
        <w:t xml:space="preserve"> </w:t>
      </w:r>
      <w:r>
        <w:rPr/>
        <w:t>Â.</w:t>
      </w:r>
      <w:r>
        <w:rPr>
          <w:spacing w:val="9"/>
        </w:rPr>
        <w:t xml:space="preserve"> </w:t>
      </w:r>
      <w:r>
        <w:rPr/>
        <w:t>F.;</w:t>
      </w:r>
      <w:r>
        <w:rPr>
          <w:spacing w:val="10"/>
        </w:rPr>
        <w:t xml:space="preserve"> </w:t>
      </w:r>
      <w:r>
        <w:rPr/>
        <w:t>DALLA</w:t>
      </w:r>
      <w:r>
        <w:rPr>
          <w:spacing w:val="11"/>
        </w:rPr>
        <w:t xml:space="preserve"> </w:t>
      </w:r>
      <w:r>
        <w:rPr/>
        <w:t>COSTA,</w:t>
      </w:r>
      <w:r>
        <w:rPr>
          <w:spacing w:val="12"/>
        </w:rPr>
        <w:t xml:space="preserve"> </w:t>
      </w:r>
      <w:r>
        <w:rPr/>
        <w:t>M.;</w:t>
      </w:r>
      <w:r>
        <w:rPr>
          <w:spacing w:val="12"/>
        </w:rPr>
        <w:t xml:space="preserve"> </w:t>
      </w:r>
      <w:r>
        <w:rPr/>
        <w:t>SCHNEIDER,</w:t>
      </w:r>
      <w:r>
        <w:rPr>
          <w:spacing w:val="11"/>
        </w:rPr>
        <w:t xml:space="preserve"> </w:t>
      </w:r>
      <w:r>
        <w:rPr/>
        <w:t>Á.;</w:t>
      </w:r>
      <w:r>
        <w:rPr>
          <w:spacing w:val="12"/>
        </w:rPr>
        <w:t xml:space="preserve"> </w:t>
      </w:r>
      <w:r>
        <w:rPr/>
        <w:t>PRIMIERI,</w:t>
      </w:r>
      <w:r>
        <w:rPr>
          <w:spacing w:val="11"/>
        </w:rPr>
        <w:t xml:space="preserve"> </w:t>
      </w:r>
      <w:r>
        <w:rPr/>
        <w:t>S.;</w:t>
      </w:r>
      <w:r>
        <w:rPr>
          <w:spacing w:val="12"/>
        </w:rPr>
        <w:t xml:space="preserve"> </w:t>
      </w:r>
      <w:r>
        <w:rPr/>
        <w:t>SIMINSKI,</w:t>
      </w:r>
    </w:p>
    <w:p>
      <w:pPr>
        <w:pStyle w:val="Corpodotexto"/>
        <w:ind w:left="120" w:right="122" w:hanging="0"/>
        <w:jc w:val="both"/>
        <w:rPr/>
      </w:pPr>
      <w:r>
        <w:rPr/>
        <w:t>A.</w:t>
      </w:r>
      <w:r>
        <w:rPr>
          <w:spacing w:val="1"/>
        </w:rPr>
        <w:t xml:space="preserve"> </w:t>
      </w:r>
      <w:r>
        <w:rPr/>
        <w:t>Avaliação</w:t>
      </w:r>
      <w:r>
        <w:rPr>
          <w:spacing w:val="1"/>
        </w:rPr>
        <w:t xml:space="preserve"> </w:t>
      </w:r>
      <w:r>
        <w:rPr/>
        <w:t>bromatológica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bracatinga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diferentes</w:t>
      </w:r>
      <w:r>
        <w:rPr>
          <w:spacing w:val="1"/>
        </w:rPr>
        <w:t xml:space="preserve"> </w:t>
      </w:r>
      <w:r>
        <w:rPr/>
        <w:t>origens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estágio</w:t>
      </w:r>
      <w:r>
        <w:rPr>
          <w:spacing w:val="1"/>
        </w:rPr>
        <w:t xml:space="preserve"> </w:t>
      </w:r>
      <w:r>
        <w:rPr/>
        <w:t>inicial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crescimento. In: SIMPÓSIO INTERNACIONAL DE CIÊNCIAS, SAÚDE E TERRITÓRIO, 6,</w:t>
      </w:r>
      <w:r>
        <w:rPr>
          <w:spacing w:val="1"/>
        </w:rPr>
        <w:t xml:space="preserve"> </w:t>
      </w:r>
      <w:r>
        <w:rPr/>
        <w:t>2021, Lages.</w:t>
      </w:r>
      <w:r>
        <w:rPr>
          <w:spacing w:val="-1"/>
        </w:rPr>
        <w:t xml:space="preserve"> </w:t>
      </w:r>
      <w:r>
        <w:rPr/>
        <w:t>Resumos...</w:t>
      </w:r>
      <w:r>
        <w:rPr>
          <w:spacing w:val="-2"/>
        </w:rPr>
        <w:t xml:space="preserve"> </w:t>
      </w:r>
      <w:r>
        <w:rPr/>
        <w:t>Lages:</w:t>
      </w:r>
      <w:r>
        <w:rPr>
          <w:spacing w:val="1"/>
        </w:rPr>
        <w:t xml:space="preserve"> </w:t>
      </w:r>
      <w:r>
        <w:rPr/>
        <w:t>Uniplac,</w:t>
      </w:r>
      <w:r>
        <w:rPr>
          <w:spacing w:val="2"/>
        </w:rPr>
        <w:t xml:space="preserve"> </w:t>
      </w:r>
      <w:r>
        <w:rPr/>
        <w:t>2021.</w:t>
      </w:r>
      <w:r>
        <w:rPr>
          <w:spacing w:val="1"/>
        </w:rPr>
        <w:t xml:space="preserve"> </w:t>
      </w:r>
      <w:r>
        <w:rPr/>
        <w:t>p.</w:t>
      </w:r>
      <w:r>
        <w:rPr>
          <w:spacing w:val="-2"/>
        </w:rPr>
        <w:t xml:space="preserve"> </w:t>
      </w:r>
      <w:r>
        <w:rPr/>
        <w:t>126-12</w:t>
      </w:r>
    </w:p>
    <w:sectPr>
      <w:headerReference w:type="default" r:id="rId9"/>
      <w:type w:val="nextPage"/>
      <w:pgSz w:w="11906" w:h="16838"/>
      <w:pgMar w:left="1300" w:right="1300" w:gutter="0" w:header="297" w:top="166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974725</wp:posOffset>
          </wp:positionH>
          <wp:positionV relativeFrom="page">
            <wp:posOffset>188595</wp:posOffset>
          </wp:positionV>
          <wp:extent cx="5563870" cy="791845"/>
          <wp:effectExtent l="0" t="0" r="0" b="0"/>
          <wp:wrapNone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63870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974725</wp:posOffset>
          </wp:positionH>
          <wp:positionV relativeFrom="page">
            <wp:posOffset>188595</wp:posOffset>
          </wp:positionV>
          <wp:extent cx="5563870" cy="791845"/>
          <wp:effectExtent l="0" t="0" r="0" b="0"/>
          <wp:wrapNone/>
          <wp:docPr id="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63870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">
          <wp:simplePos x="0" y="0"/>
          <wp:positionH relativeFrom="page">
            <wp:posOffset>974725</wp:posOffset>
          </wp:positionH>
          <wp:positionV relativeFrom="page">
            <wp:posOffset>188595</wp:posOffset>
          </wp:positionV>
          <wp:extent cx="5563870" cy="791845"/>
          <wp:effectExtent l="0" t="0" r="0" b="0"/>
          <wp:wrapNone/>
          <wp:docPr id="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63870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974725</wp:posOffset>
          </wp:positionH>
          <wp:positionV relativeFrom="page">
            <wp:posOffset>188595</wp:posOffset>
          </wp:positionV>
          <wp:extent cx="5563870" cy="791845"/>
          <wp:effectExtent l="0" t="0" r="0" b="0"/>
          <wp:wrapNone/>
          <wp:docPr id="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63870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spacing w:before="93" w:after="0"/>
      <w:ind w:left="120" w:right="0" w:hanging="0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before="91" w:after="0"/>
      <w:ind w:left="291" w:right="576" w:hanging="0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assior@epagri.sc.gov.br" TargetMode="External"/><Relationship Id="rId3" Type="http://schemas.openxmlformats.org/officeDocument/2006/relationships/header" Target="header1.xml"/><Relationship Id="rId4" Type="http://schemas.openxmlformats.org/officeDocument/2006/relationships/image" Target="media/image2.png"/><Relationship Id="rId5" Type="http://schemas.openxmlformats.org/officeDocument/2006/relationships/header" Target="header2.xml"/><Relationship Id="rId6" Type="http://schemas.openxmlformats.org/officeDocument/2006/relationships/image" Target="media/image3.png"/><Relationship Id="rId7" Type="http://schemas.openxmlformats.org/officeDocument/2006/relationships/header" Target="header3.xml"/><Relationship Id="rId8" Type="http://schemas.openxmlformats.org/officeDocument/2006/relationships/hyperlink" Target="http://www.R-project.org/" TargetMode="External"/><Relationship Id="rId9" Type="http://schemas.openxmlformats.org/officeDocument/2006/relationships/header" Target="header4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4</Pages>
  <Words>1382</Words>
  <Characters>7613</Characters>
  <CharactersWithSpaces>8967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2023-10-27T12:02:43Z</dcterms:created>
  <dc:creator/>
  <dc:description/>
  <dc:language>pt-BR</dc:language>
  <cp:lastModifiedBy/>
  <dcterms:modified xsi:type="dcterms:W3CDTF">2023-10-27T12:02:43Z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2023-10-03T00:00:00Z</vt:filetime>
  </property>
</Properties>
</file>